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CFA7" w14:textId="77777777" w:rsidR="00D919C9" w:rsidRPr="00F468B8" w:rsidRDefault="00D919C9" w:rsidP="00D919C9">
      <w:pPr>
        <w:jc w:val="right"/>
        <w:rPr>
          <w:rFonts w:ascii="Times New Roman" w:hAnsi="Times New Roman" w:cs="Times New Roman"/>
          <w:b/>
          <w:sz w:val="40"/>
        </w:rPr>
      </w:pPr>
      <w:r w:rsidRPr="00F468B8">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0E9FDDE6" wp14:editId="261082B8">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C0B48" w14:textId="77777777" w:rsidR="00A5529C" w:rsidRDefault="00A5529C" w:rsidP="00D919C9">
                            <w:r w:rsidRPr="00591660">
                              <w:rPr>
                                <w:b/>
                                <w:noProof/>
                                <w:sz w:val="40"/>
                                <w:lang w:eastAsia="fr-FR"/>
                              </w:rPr>
                              <w:drawing>
                                <wp:inline distT="0" distB="0" distL="0" distR="0" wp14:anchorId="5CA9A7DD" wp14:editId="7399B9E6">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FDDE6"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68DC0B48" w14:textId="77777777" w:rsidR="00A5529C" w:rsidRDefault="00A5529C" w:rsidP="00D919C9">
                      <w:r w:rsidRPr="00591660">
                        <w:rPr>
                          <w:b/>
                          <w:noProof/>
                          <w:sz w:val="40"/>
                          <w:lang w:eastAsia="fr-FR"/>
                        </w:rPr>
                        <w:drawing>
                          <wp:inline distT="0" distB="0" distL="0" distR="0" wp14:anchorId="5CA9A7DD" wp14:editId="7399B9E6">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v:textbox>
              </v:shape>
            </w:pict>
          </mc:Fallback>
        </mc:AlternateContent>
      </w:r>
      <w:r w:rsidRPr="00F468B8">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62738F3A" wp14:editId="064AA1BB">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DACFB" w14:textId="77777777" w:rsidR="00A5529C" w:rsidRDefault="00A5529C" w:rsidP="00D919C9">
                            <w:pPr>
                              <w:jc w:val="center"/>
                            </w:pPr>
                            <w:r>
                              <w:rPr>
                                <w:noProof/>
                                <w:lang w:eastAsia="fr-FR"/>
                              </w:rPr>
                              <w:drawing>
                                <wp:inline distT="0" distB="0" distL="0" distR="0" wp14:anchorId="4F61FFE9" wp14:editId="7DA368AE">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38F3A" id="Zone de texte 59" o:spid="_x0000_s1027" type="#_x0000_t202" style="position:absolute;left:0;text-align:left;margin-left:9.25pt;margin-top:-12.6pt;width:111.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6B7DACFB" w14:textId="77777777" w:rsidR="00A5529C" w:rsidRDefault="00A5529C" w:rsidP="00D919C9">
                      <w:pPr>
                        <w:jc w:val="center"/>
                      </w:pPr>
                      <w:r>
                        <w:rPr>
                          <w:noProof/>
                          <w:lang w:eastAsia="fr-FR"/>
                        </w:rPr>
                        <w:drawing>
                          <wp:inline distT="0" distB="0" distL="0" distR="0" wp14:anchorId="4F61FFE9" wp14:editId="7DA368AE">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2471F7A3" w14:textId="77777777" w:rsidR="00D919C9" w:rsidRPr="00F468B8" w:rsidRDefault="00D919C9" w:rsidP="00D919C9">
      <w:pPr>
        <w:jc w:val="center"/>
        <w:rPr>
          <w:rFonts w:ascii="Times New Roman" w:hAnsi="Times New Roman" w:cs="Times New Roman"/>
          <w:b/>
          <w:sz w:val="40"/>
        </w:rPr>
      </w:pPr>
    </w:p>
    <w:p w14:paraId="39E9A768" w14:textId="77777777" w:rsidR="00D919C9" w:rsidRPr="00F468B8" w:rsidRDefault="00D919C9" w:rsidP="004A3AEE">
      <w:pPr>
        <w:tabs>
          <w:tab w:val="left" w:pos="567"/>
          <w:tab w:val="left" w:pos="709"/>
          <w:tab w:val="left" w:pos="851"/>
        </w:tabs>
        <w:rPr>
          <w:rFonts w:ascii="Times New Roman" w:hAnsi="Times New Roman" w:cs="Times New Roman"/>
          <w:b/>
          <w:sz w:val="20"/>
          <w:szCs w:val="20"/>
        </w:rPr>
      </w:pPr>
    </w:p>
    <w:p w14:paraId="5336358A" w14:textId="3E4360E9" w:rsidR="004A3AEE" w:rsidRPr="00F468B8" w:rsidRDefault="004900EE" w:rsidP="004A3AEE">
      <w:pPr>
        <w:tabs>
          <w:tab w:val="left" w:pos="567"/>
          <w:tab w:val="left" w:pos="709"/>
          <w:tab w:val="left" w:pos="851"/>
        </w:tabs>
        <w:rPr>
          <w:rFonts w:ascii="Times New Roman" w:hAnsi="Times New Roman" w:cs="Times New Roman"/>
          <w:b/>
          <w:sz w:val="20"/>
          <w:szCs w:val="20"/>
        </w:rPr>
      </w:pPr>
      <w:r w:rsidRPr="00F468B8">
        <w:rPr>
          <w:rFonts w:ascii="Times New Roman" w:hAnsi="Times New Roman" w:cs="Times New Roman"/>
          <w:noProof/>
          <w:lang w:eastAsia="fr-FR"/>
        </w:rPr>
        <mc:AlternateContent>
          <mc:Choice Requires="wps">
            <w:drawing>
              <wp:anchor distT="45720" distB="45720" distL="114300" distR="114300" simplePos="0" relativeHeight="251657216" behindDoc="0" locked="0" layoutInCell="1" allowOverlap="1" wp14:anchorId="6B7EA96D" wp14:editId="331DEEED">
                <wp:simplePos x="0" y="0"/>
                <wp:positionH relativeFrom="column">
                  <wp:posOffset>116840</wp:posOffset>
                </wp:positionH>
                <wp:positionV relativeFrom="paragraph">
                  <wp:posOffset>226695</wp:posOffset>
                </wp:positionV>
                <wp:extent cx="6019800" cy="1774190"/>
                <wp:effectExtent l="0" t="0" r="19050" b="165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74190"/>
                        </a:xfrm>
                        <a:prstGeom prst="rect">
                          <a:avLst/>
                        </a:prstGeom>
                        <a:solidFill>
                          <a:srgbClr val="FFFFFF"/>
                        </a:solidFill>
                        <a:ln w="9525">
                          <a:solidFill>
                            <a:srgbClr val="FFFFFF"/>
                          </a:solidFill>
                          <a:miter lim="800000"/>
                          <a:headEnd/>
                          <a:tailEnd/>
                        </a:ln>
                      </wps:spPr>
                      <wps:txbx>
                        <w:txbxContent>
                          <w:p w14:paraId="2937B486" w14:textId="77777777" w:rsidR="00A5529C" w:rsidRPr="00A5529C" w:rsidRDefault="00A5529C" w:rsidP="006B4073">
                            <w:pPr>
                              <w:spacing w:after="0" w:line="240" w:lineRule="auto"/>
                              <w:jc w:val="center"/>
                              <w:rPr>
                                <w:rFonts w:ascii="Arial Narrow" w:hAnsi="Arial Narrow"/>
                                <w:sz w:val="28"/>
                                <w:szCs w:val="28"/>
                              </w:rPr>
                            </w:pPr>
                            <w:r w:rsidRPr="00A5529C">
                              <w:rPr>
                                <w:rFonts w:ascii="Arial Narrow" w:hAnsi="Arial Narrow"/>
                                <w:sz w:val="28"/>
                                <w:szCs w:val="28"/>
                              </w:rPr>
                              <w:t>UNIVERSITE JOSEPH KI ZERBO (UJKZ)</w:t>
                            </w:r>
                          </w:p>
                          <w:p w14:paraId="59153F43" w14:textId="77777777" w:rsidR="00A5529C" w:rsidRPr="00A5529C" w:rsidRDefault="00A5529C" w:rsidP="006B4073">
                            <w:pPr>
                              <w:spacing w:after="0" w:line="240" w:lineRule="auto"/>
                              <w:jc w:val="center"/>
                              <w:rPr>
                                <w:rFonts w:ascii="Arial Narrow" w:hAnsi="Arial Narrow"/>
                                <w:sz w:val="28"/>
                                <w:szCs w:val="28"/>
                              </w:rPr>
                            </w:pPr>
                            <w:r w:rsidRPr="004A3AEE">
                              <w:rPr>
                                <w:rFonts w:ascii="Arial Narrow" w:hAnsi="Arial Narrow"/>
                                <w:sz w:val="28"/>
                                <w:szCs w:val="28"/>
                              </w:rPr>
                              <w:t>-=-=-=-=-=--=-=-=-=-=-</w:t>
                            </w:r>
                          </w:p>
                          <w:p w14:paraId="1F28CB3A" w14:textId="212D4F90" w:rsidR="00A5529C" w:rsidRPr="007E5A1F" w:rsidRDefault="00A5529C" w:rsidP="00044E59">
                            <w:pPr>
                              <w:spacing w:after="0" w:line="240" w:lineRule="auto"/>
                              <w:ind w:left="4956" w:hanging="4956"/>
                              <w:rPr>
                                <w:rFonts w:ascii="Arial Narrow" w:hAnsi="Arial Narrow"/>
                                <w:sz w:val="24"/>
                                <w:szCs w:val="24"/>
                              </w:rPr>
                            </w:pPr>
                            <w:r w:rsidRPr="007E5A1F">
                              <w:rPr>
                                <w:rFonts w:ascii="Arial Narrow" w:hAnsi="Arial Narrow"/>
                                <w:sz w:val="24"/>
                                <w:szCs w:val="24"/>
                              </w:rPr>
                              <w:t>UFR / S</w:t>
                            </w:r>
                            <w:r>
                              <w:rPr>
                                <w:rFonts w:ascii="Arial Narrow" w:hAnsi="Arial Narrow"/>
                                <w:sz w:val="24"/>
                                <w:szCs w:val="24"/>
                              </w:rPr>
                              <w:t>ciences Humaines (UFR/SH)</w:t>
                            </w:r>
                            <w:r>
                              <w:rPr>
                                <w:rFonts w:ascii="Arial Narrow" w:hAnsi="Arial Narrow"/>
                                <w:sz w:val="24"/>
                                <w:szCs w:val="24"/>
                              </w:rPr>
                              <w:tab/>
                              <w:t>Ecole Doctorale Lettres et Sciences Humaines et Communication (ED-LESHCO</w:t>
                            </w:r>
                            <w:r w:rsidRPr="007E5A1F">
                              <w:rPr>
                                <w:rFonts w:ascii="Arial Narrow" w:hAnsi="Arial Narrow"/>
                                <w:sz w:val="24"/>
                                <w:szCs w:val="24"/>
                              </w:rPr>
                              <w:t>)</w:t>
                            </w:r>
                          </w:p>
                          <w:p w14:paraId="7B093A65" w14:textId="77777777" w:rsidR="00A5529C" w:rsidRPr="004A3AEE" w:rsidRDefault="00A5529C" w:rsidP="006B4073">
                            <w:pPr>
                              <w:spacing w:after="0" w:line="240" w:lineRule="auto"/>
                              <w:ind w:firstLine="708"/>
                              <w:rPr>
                                <w:rFonts w:ascii="Arial Narrow" w:hAnsi="Arial Narrow"/>
                                <w:sz w:val="28"/>
                                <w:szCs w:val="28"/>
                              </w:rPr>
                            </w:pPr>
                            <w:r w:rsidRPr="004A3AEE">
                              <w:rPr>
                                <w:rFonts w:ascii="Arial Narrow" w:hAnsi="Arial Narrow"/>
                                <w:sz w:val="28"/>
                                <w:szCs w:val="28"/>
                              </w:rPr>
                              <w:t>-=-=-=-=-=-</w:t>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2C123C17" w14:textId="60BD6A2C" w:rsidR="00A5529C" w:rsidRPr="00044E59" w:rsidRDefault="00A5529C" w:rsidP="006B4073">
                            <w:pPr>
                              <w:pStyle w:val="Pieddepage"/>
                              <w:jc w:val="center"/>
                              <w:rPr>
                                <w:rFonts w:ascii="Arial Narrow" w:hAnsi="Arial Narrow" w:cs="Arial"/>
                                <w:b/>
                                <w:i/>
                                <w:sz w:val="28"/>
                                <w:szCs w:val="28"/>
                              </w:rPr>
                            </w:pPr>
                            <w:r w:rsidRPr="00044E59">
                              <w:rPr>
                                <w:rFonts w:ascii="Arial Narrow" w:hAnsi="Arial Narrow" w:cs="Arial"/>
                                <w:b/>
                                <w:i/>
                                <w:sz w:val="28"/>
                                <w:szCs w:val="28"/>
                              </w:rPr>
                              <w:t>Centre d’Etudes, de Formation et de Recherche en Gestion des Risques Sociaux (CEA-CEFORGRIS)</w:t>
                            </w:r>
                          </w:p>
                          <w:p w14:paraId="5297FA86" w14:textId="77777777" w:rsidR="00A5529C" w:rsidRPr="004A3AEE" w:rsidRDefault="00A5529C" w:rsidP="006B4073">
                            <w:pPr>
                              <w:pStyle w:val="Pieddepage"/>
                              <w:jc w:val="center"/>
                              <w:rPr>
                                <w:rFonts w:ascii="Arial Narrow" w:hAnsi="Arial Narrow" w:cs="Arial"/>
                                <w:b/>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EA96D" id="Text Box 3" o:spid="_x0000_s1028" type="#_x0000_t202" style="position:absolute;margin-left:9.2pt;margin-top:17.85pt;width:474pt;height:13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" strokecolor="white">
                <v:textbox>
                  <w:txbxContent>
                    <w:p w14:paraId="2937B486" w14:textId="77777777" w:rsidR="00A5529C" w:rsidRPr="00A5529C" w:rsidRDefault="00A5529C" w:rsidP="006B4073">
                      <w:pPr>
                        <w:spacing w:after="0" w:line="240" w:lineRule="auto"/>
                        <w:jc w:val="center"/>
                        <w:rPr>
                          <w:rFonts w:ascii="Arial Narrow" w:hAnsi="Arial Narrow"/>
                          <w:sz w:val="28"/>
                          <w:szCs w:val="28"/>
                        </w:rPr>
                      </w:pPr>
                      <w:r w:rsidRPr="00A5529C">
                        <w:rPr>
                          <w:rFonts w:ascii="Arial Narrow" w:hAnsi="Arial Narrow"/>
                          <w:sz w:val="28"/>
                          <w:szCs w:val="28"/>
                        </w:rPr>
                        <w:t>UNIVERSITE JOSEPH KI ZERBO (UJKZ)</w:t>
                      </w:r>
                    </w:p>
                    <w:p w14:paraId="59153F43" w14:textId="77777777" w:rsidR="00A5529C" w:rsidRPr="00A5529C" w:rsidRDefault="00A5529C" w:rsidP="006B4073">
                      <w:pPr>
                        <w:spacing w:after="0" w:line="240" w:lineRule="auto"/>
                        <w:jc w:val="center"/>
                        <w:rPr>
                          <w:rFonts w:ascii="Arial Narrow" w:hAnsi="Arial Narrow"/>
                          <w:sz w:val="28"/>
                          <w:szCs w:val="28"/>
                        </w:rPr>
                      </w:pPr>
                      <w:r w:rsidRPr="004A3AEE">
                        <w:rPr>
                          <w:rFonts w:ascii="Arial Narrow" w:hAnsi="Arial Narrow"/>
                          <w:sz w:val="28"/>
                          <w:szCs w:val="28"/>
                        </w:rPr>
                        <w:t>-=-=-=-=-=--=-=-=-=-=-</w:t>
                      </w:r>
                    </w:p>
                    <w:p w14:paraId="1F28CB3A" w14:textId="212D4F90" w:rsidR="00A5529C" w:rsidRPr="007E5A1F" w:rsidRDefault="00A5529C" w:rsidP="00044E59">
                      <w:pPr>
                        <w:spacing w:after="0" w:line="240" w:lineRule="auto"/>
                        <w:ind w:left="4956" w:hanging="4956"/>
                        <w:rPr>
                          <w:rFonts w:ascii="Arial Narrow" w:hAnsi="Arial Narrow"/>
                          <w:sz w:val="24"/>
                          <w:szCs w:val="24"/>
                        </w:rPr>
                      </w:pPr>
                      <w:r w:rsidRPr="007E5A1F">
                        <w:rPr>
                          <w:rFonts w:ascii="Arial Narrow" w:hAnsi="Arial Narrow"/>
                          <w:sz w:val="24"/>
                          <w:szCs w:val="24"/>
                        </w:rPr>
                        <w:t>UFR / S</w:t>
                      </w:r>
                      <w:r>
                        <w:rPr>
                          <w:rFonts w:ascii="Arial Narrow" w:hAnsi="Arial Narrow"/>
                          <w:sz w:val="24"/>
                          <w:szCs w:val="24"/>
                        </w:rPr>
                        <w:t>ciences Humaines (UFR/SH)</w:t>
                      </w:r>
                      <w:r>
                        <w:rPr>
                          <w:rFonts w:ascii="Arial Narrow" w:hAnsi="Arial Narrow"/>
                          <w:sz w:val="24"/>
                          <w:szCs w:val="24"/>
                        </w:rPr>
                        <w:tab/>
                        <w:t>Ecole Doctorale Lettres et Sciences Humaines et Communication (ED-LESHCO</w:t>
                      </w:r>
                      <w:r w:rsidRPr="007E5A1F">
                        <w:rPr>
                          <w:rFonts w:ascii="Arial Narrow" w:hAnsi="Arial Narrow"/>
                          <w:sz w:val="24"/>
                          <w:szCs w:val="24"/>
                        </w:rPr>
                        <w:t>)</w:t>
                      </w:r>
                    </w:p>
                    <w:p w14:paraId="7B093A65" w14:textId="77777777" w:rsidR="00A5529C" w:rsidRPr="004A3AEE" w:rsidRDefault="00A5529C" w:rsidP="006B4073">
                      <w:pPr>
                        <w:spacing w:after="0" w:line="240" w:lineRule="auto"/>
                        <w:ind w:firstLine="708"/>
                        <w:rPr>
                          <w:rFonts w:ascii="Arial Narrow" w:hAnsi="Arial Narrow"/>
                          <w:sz w:val="28"/>
                          <w:szCs w:val="28"/>
                        </w:rPr>
                      </w:pPr>
                      <w:r w:rsidRPr="004A3AEE">
                        <w:rPr>
                          <w:rFonts w:ascii="Arial Narrow" w:hAnsi="Arial Narrow"/>
                          <w:sz w:val="28"/>
                          <w:szCs w:val="28"/>
                        </w:rPr>
                        <w:t>-=-=-=-=-=-</w:t>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2C123C17" w14:textId="60BD6A2C" w:rsidR="00A5529C" w:rsidRPr="00044E59" w:rsidRDefault="00A5529C" w:rsidP="006B4073">
                      <w:pPr>
                        <w:pStyle w:val="Pieddepage"/>
                        <w:jc w:val="center"/>
                        <w:rPr>
                          <w:rFonts w:ascii="Arial Narrow" w:hAnsi="Arial Narrow" w:cs="Arial"/>
                          <w:b/>
                          <w:i/>
                          <w:sz w:val="28"/>
                          <w:szCs w:val="28"/>
                        </w:rPr>
                      </w:pPr>
                      <w:r w:rsidRPr="00044E59">
                        <w:rPr>
                          <w:rFonts w:ascii="Arial Narrow" w:hAnsi="Arial Narrow" w:cs="Arial"/>
                          <w:b/>
                          <w:i/>
                          <w:sz w:val="28"/>
                          <w:szCs w:val="28"/>
                        </w:rPr>
                        <w:t>Centre d’Etudes, de Formation et de Recherche en Gestion des Risques Sociaux (CEA-CEFORGRIS)</w:t>
                      </w:r>
                    </w:p>
                    <w:p w14:paraId="5297FA86" w14:textId="77777777" w:rsidR="00A5529C" w:rsidRPr="004A3AEE" w:rsidRDefault="00A5529C" w:rsidP="006B4073">
                      <w:pPr>
                        <w:pStyle w:val="Pieddepage"/>
                        <w:jc w:val="center"/>
                        <w:rPr>
                          <w:rFonts w:ascii="Arial Narrow" w:hAnsi="Arial Narrow" w:cs="Arial"/>
                          <w:b/>
                          <w:i/>
                          <w:sz w:val="28"/>
                          <w:szCs w:val="28"/>
                        </w:rPr>
                      </w:pPr>
                    </w:p>
                  </w:txbxContent>
                </v:textbox>
                <w10:wrap type="square"/>
              </v:shape>
            </w:pict>
          </mc:Fallback>
        </mc:AlternateContent>
      </w:r>
    </w:p>
    <w:p w14:paraId="61B0D70E" w14:textId="332DCA62" w:rsidR="004A3AEE" w:rsidRPr="00F468B8" w:rsidRDefault="004A3AEE" w:rsidP="004A3AEE">
      <w:pPr>
        <w:tabs>
          <w:tab w:val="left" w:pos="567"/>
          <w:tab w:val="left" w:pos="709"/>
          <w:tab w:val="left" w:pos="851"/>
        </w:tabs>
        <w:rPr>
          <w:rFonts w:ascii="Times New Roman" w:hAnsi="Times New Roman" w:cs="Times New Roman"/>
          <w:b/>
          <w:sz w:val="20"/>
          <w:szCs w:val="20"/>
        </w:rPr>
      </w:pP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00044E59" w:rsidRPr="00F468B8">
        <w:rPr>
          <w:rFonts w:ascii="Times New Roman" w:hAnsi="Times New Roman" w:cs="Times New Roman"/>
          <w:b/>
          <w:sz w:val="20"/>
          <w:szCs w:val="20"/>
        </w:rPr>
        <w:tab/>
      </w:r>
      <w:r w:rsidR="00044E59" w:rsidRPr="00F468B8">
        <w:rPr>
          <w:rFonts w:ascii="Times New Roman" w:hAnsi="Times New Roman" w:cs="Times New Roman"/>
          <w:b/>
          <w:sz w:val="20"/>
          <w:szCs w:val="20"/>
        </w:rPr>
        <w:tab/>
      </w:r>
    </w:p>
    <w:p w14:paraId="583731D1" w14:textId="77777777" w:rsidR="004A3AEE" w:rsidRPr="00F468B8" w:rsidRDefault="004A3AEE" w:rsidP="004A3AEE">
      <w:pPr>
        <w:rPr>
          <w:rFonts w:ascii="Times New Roman" w:hAnsi="Times New Roman" w:cs="Times New Roman"/>
          <w:b/>
          <w:sz w:val="20"/>
          <w:szCs w:val="20"/>
        </w:rPr>
      </w:pP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r w:rsidRPr="00F468B8">
        <w:rPr>
          <w:rFonts w:ascii="Times New Roman" w:hAnsi="Times New Roman" w:cs="Times New Roman"/>
          <w:b/>
          <w:sz w:val="20"/>
          <w:szCs w:val="20"/>
        </w:rPr>
        <w:tab/>
      </w:r>
    </w:p>
    <w:p w14:paraId="1EF401F0" w14:textId="77777777" w:rsidR="00427FC5" w:rsidRPr="00F468B8" w:rsidRDefault="00427FC5" w:rsidP="00D919C9">
      <w:pPr>
        <w:tabs>
          <w:tab w:val="left" w:pos="567"/>
          <w:tab w:val="left" w:pos="709"/>
          <w:tab w:val="left" w:pos="851"/>
        </w:tabs>
        <w:rPr>
          <w:rFonts w:ascii="Times New Roman" w:hAnsi="Times New Roman" w:cs="Times New Roman"/>
          <w:b/>
          <w:sz w:val="20"/>
          <w:szCs w:val="20"/>
        </w:rPr>
      </w:pPr>
      <w:bookmarkStart w:id="0" w:name="_Hlk6062406"/>
      <w:bookmarkEnd w:id="0"/>
    </w:p>
    <w:p w14:paraId="0EB3C83F" w14:textId="77777777" w:rsidR="00CF4992" w:rsidRPr="00F468B8" w:rsidRDefault="00CF4992" w:rsidP="00D919C9">
      <w:pPr>
        <w:tabs>
          <w:tab w:val="left" w:pos="567"/>
          <w:tab w:val="left" w:pos="709"/>
          <w:tab w:val="left" w:pos="851"/>
        </w:tabs>
        <w:rPr>
          <w:rFonts w:ascii="Times New Roman" w:hAnsi="Times New Roman" w:cs="Times New Roman"/>
          <w:b/>
          <w:sz w:val="20"/>
          <w:szCs w:val="20"/>
        </w:rPr>
      </w:pPr>
    </w:p>
    <w:p w14:paraId="11FB159A" w14:textId="77777777" w:rsidR="004A3AEE" w:rsidRPr="00F468B8" w:rsidRDefault="004A3AEE" w:rsidP="004A3AEE">
      <w:pPr>
        <w:pStyle w:val="Pieddepage"/>
        <w:jc w:val="center"/>
        <w:rPr>
          <w:rFonts w:ascii="Times New Roman" w:hAnsi="Times New Roman" w:cs="Times New Roman"/>
          <w:b/>
          <w:i/>
          <w:sz w:val="28"/>
          <w:szCs w:val="28"/>
        </w:rPr>
      </w:pPr>
    </w:p>
    <w:p w14:paraId="68787E5F" w14:textId="77777777" w:rsidR="004A3AEE" w:rsidRPr="00F468B8" w:rsidRDefault="004A3AEE" w:rsidP="00B23D23">
      <w:pPr>
        <w:widowControl w:val="0"/>
        <w:pBdr>
          <w:top w:val="single" w:sz="4" w:space="31" w:color="auto"/>
          <w:left w:val="single" w:sz="4" w:space="18" w:color="auto"/>
          <w:bottom w:val="single" w:sz="4" w:space="15" w:color="auto"/>
          <w:right w:val="single" w:sz="4" w:space="0" w:color="auto"/>
        </w:pBdr>
        <w:autoSpaceDE w:val="0"/>
        <w:autoSpaceDN w:val="0"/>
        <w:adjustRightInd w:val="0"/>
        <w:spacing w:after="0" w:line="240" w:lineRule="auto"/>
        <w:jc w:val="center"/>
        <w:rPr>
          <w:rFonts w:ascii="Times New Roman" w:hAnsi="Times New Roman" w:cs="Times New Roman"/>
          <w:b/>
          <w:bCs/>
          <w:position w:val="-1"/>
          <w:sz w:val="72"/>
          <w:szCs w:val="72"/>
        </w:rPr>
      </w:pPr>
      <w:r w:rsidRPr="00F468B8">
        <w:rPr>
          <w:rFonts w:ascii="Times New Roman" w:hAnsi="Times New Roman" w:cs="Times New Roman"/>
          <w:b/>
          <w:bCs/>
          <w:spacing w:val="-3"/>
          <w:position w:val="-1"/>
          <w:sz w:val="72"/>
          <w:szCs w:val="72"/>
        </w:rPr>
        <w:t>L</w:t>
      </w:r>
      <w:r w:rsidRPr="00F468B8">
        <w:rPr>
          <w:rFonts w:ascii="Times New Roman" w:hAnsi="Times New Roman" w:cs="Times New Roman"/>
          <w:b/>
          <w:bCs/>
          <w:position w:val="-1"/>
          <w:sz w:val="72"/>
          <w:szCs w:val="72"/>
        </w:rPr>
        <w:t>IV</w:t>
      </w:r>
      <w:r w:rsidRPr="00F468B8">
        <w:rPr>
          <w:rFonts w:ascii="Times New Roman" w:hAnsi="Times New Roman" w:cs="Times New Roman"/>
          <w:b/>
          <w:bCs/>
          <w:spacing w:val="1"/>
          <w:position w:val="-1"/>
          <w:sz w:val="72"/>
          <w:szCs w:val="72"/>
        </w:rPr>
        <w:t>R</w:t>
      </w:r>
      <w:r w:rsidRPr="00F468B8">
        <w:rPr>
          <w:rFonts w:ascii="Times New Roman" w:hAnsi="Times New Roman" w:cs="Times New Roman"/>
          <w:b/>
          <w:bCs/>
          <w:position w:val="-1"/>
          <w:sz w:val="72"/>
          <w:szCs w:val="72"/>
        </w:rPr>
        <w:t xml:space="preserve">ET DE L’ETUDIANT </w:t>
      </w:r>
    </w:p>
    <w:p w14:paraId="71950303" w14:textId="12830927" w:rsidR="00427FC5" w:rsidRPr="00F468B8" w:rsidRDefault="004A3AEE" w:rsidP="00B23D23">
      <w:pPr>
        <w:widowControl w:val="0"/>
        <w:pBdr>
          <w:top w:val="single" w:sz="4" w:space="31" w:color="auto"/>
          <w:left w:val="single" w:sz="4" w:space="18" w:color="auto"/>
          <w:bottom w:val="single" w:sz="4" w:space="15" w:color="auto"/>
          <w:right w:val="single" w:sz="4" w:space="0" w:color="auto"/>
        </w:pBdr>
        <w:autoSpaceDE w:val="0"/>
        <w:autoSpaceDN w:val="0"/>
        <w:adjustRightInd w:val="0"/>
        <w:spacing w:after="0" w:line="240" w:lineRule="auto"/>
        <w:jc w:val="center"/>
        <w:rPr>
          <w:rFonts w:ascii="Times New Roman" w:hAnsi="Times New Roman" w:cs="Times New Roman"/>
          <w:bCs/>
          <w:i/>
          <w:position w:val="-1"/>
          <w:sz w:val="48"/>
          <w:szCs w:val="48"/>
        </w:rPr>
      </w:pPr>
      <w:r w:rsidRPr="00F468B8">
        <w:rPr>
          <w:rFonts w:ascii="Times New Roman" w:hAnsi="Times New Roman" w:cs="Times New Roman"/>
          <w:bCs/>
          <w:i/>
          <w:position w:val="-1"/>
          <w:sz w:val="48"/>
          <w:szCs w:val="48"/>
        </w:rPr>
        <w:t xml:space="preserve">du </w:t>
      </w:r>
      <w:r w:rsidR="00B61512" w:rsidRPr="00F468B8">
        <w:rPr>
          <w:rFonts w:ascii="Times New Roman" w:hAnsi="Times New Roman" w:cs="Times New Roman"/>
          <w:i/>
          <w:sz w:val="48"/>
          <w:szCs w:val="48"/>
        </w:rPr>
        <w:t>Centre d’Etudes, de</w:t>
      </w:r>
      <w:r w:rsidRPr="00F468B8">
        <w:rPr>
          <w:rFonts w:ascii="Times New Roman" w:hAnsi="Times New Roman" w:cs="Times New Roman"/>
          <w:i/>
          <w:sz w:val="48"/>
          <w:szCs w:val="48"/>
        </w:rPr>
        <w:t xml:space="preserve"> </w:t>
      </w:r>
      <w:r w:rsidR="00CF4992" w:rsidRPr="00F468B8">
        <w:rPr>
          <w:rFonts w:ascii="Times New Roman" w:hAnsi="Times New Roman" w:cs="Times New Roman"/>
          <w:i/>
          <w:sz w:val="48"/>
          <w:szCs w:val="48"/>
        </w:rPr>
        <w:t>F</w:t>
      </w:r>
      <w:r w:rsidRPr="00F468B8">
        <w:rPr>
          <w:rFonts w:ascii="Times New Roman" w:hAnsi="Times New Roman" w:cs="Times New Roman"/>
          <w:i/>
          <w:sz w:val="48"/>
          <w:szCs w:val="48"/>
        </w:rPr>
        <w:t xml:space="preserve">ormation, </w:t>
      </w:r>
      <w:r w:rsidR="00B61512" w:rsidRPr="00F468B8">
        <w:rPr>
          <w:rFonts w:ascii="Times New Roman" w:hAnsi="Times New Roman" w:cs="Times New Roman"/>
          <w:i/>
          <w:sz w:val="48"/>
          <w:szCs w:val="48"/>
        </w:rPr>
        <w:t xml:space="preserve">et </w:t>
      </w:r>
      <w:r w:rsidRPr="00F468B8">
        <w:rPr>
          <w:rFonts w:ascii="Times New Roman" w:hAnsi="Times New Roman" w:cs="Times New Roman"/>
          <w:i/>
          <w:sz w:val="48"/>
          <w:szCs w:val="48"/>
        </w:rPr>
        <w:t>de</w:t>
      </w:r>
      <w:r w:rsidR="008A4A53" w:rsidRPr="00F468B8">
        <w:rPr>
          <w:rFonts w:ascii="Times New Roman" w:hAnsi="Times New Roman" w:cs="Times New Roman"/>
          <w:i/>
          <w:sz w:val="48"/>
          <w:szCs w:val="48"/>
        </w:rPr>
        <w:t xml:space="preserve"> </w:t>
      </w:r>
      <w:r w:rsidR="00CF4992" w:rsidRPr="00F468B8">
        <w:rPr>
          <w:rFonts w:ascii="Times New Roman" w:hAnsi="Times New Roman" w:cs="Times New Roman"/>
          <w:i/>
          <w:sz w:val="48"/>
          <w:szCs w:val="48"/>
        </w:rPr>
        <w:t>R</w:t>
      </w:r>
      <w:r w:rsidRPr="00F468B8">
        <w:rPr>
          <w:rFonts w:ascii="Times New Roman" w:hAnsi="Times New Roman" w:cs="Times New Roman"/>
          <w:i/>
          <w:sz w:val="48"/>
          <w:szCs w:val="48"/>
        </w:rPr>
        <w:t xml:space="preserve">echerche en </w:t>
      </w:r>
      <w:r w:rsidR="00B61512" w:rsidRPr="00F468B8">
        <w:rPr>
          <w:rFonts w:ascii="Times New Roman" w:hAnsi="Times New Roman" w:cs="Times New Roman"/>
          <w:i/>
          <w:sz w:val="48"/>
          <w:szCs w:val="48"/>
        </w:rPr>
        <w:t xml:space="preserve">Gestion des Risques Sociaux </w:t>
      </w:r>
      <w:r w:rsidRPr="00F468B8">
        <w:rPr>
          <w:rFonts w:ascii="Times New Roman" w:hAnsi="Times New Roman" w:cs="Times New Roman"/>
          <w:i/>
          <w:sz w:val="48"/>
          <w:szCs w:val="48"/>
        </w:rPr>
        <w:t>(</w:t>
      </w:r>
      <w:r w:rsidR="00B17881" w:rsidRPr="00F468B8">
        <w:rPr>
          <w:rFonts w:ascii="Times New Roman" w:hAnsi="Times New Roman" w:cs="Times New Roman"/>
          <w:i/>
          <w:sz w:val="48"/>
          <w:szCs w:val="48"/>
        </w:rPr>
        <w:t>CEA-</w:t>
      </w:r>
      <w:r w:rsidR="00134F24" w:rsidRPr="00F468B8">
        <w:rPr>
          <w:rFonts w:ascii="Times New Roman" w:hAnsi="Times New Roman" w:cs="Times New Roman"/>
          <w:bCs/>
          <w:i/>
          <w:position w:val="-1"/>
          <w:sz w:val="48"/>
          <w:szCs w:val="48"/>
        </w:rPr>
        <w:t>C</w:t>
      </w:r>
      <w:r w:rsidR="00B61512" w:rsidRPr="00F468B8">
        <w:rPr>
          <w:rFonts w:ascii="Times New Roman" w:hAnsi="Times New Roman" w:cs="Times New Roman"/>
          <w:bCs/>
          <w:i/>
          <w:position w:val="-1"/>
          <w:sz w:val="48"/>
          <w:szCs w:val="48"/>
        </w:rPr>
        <w:t>E</w:t>
      </w:r>
      <w:r w:rsidR="00134F24" w:rsidRPr="00F468B8">
        <w:rPr>
          <w:rFonts w:ascii="Times New Roman" w:hAnsi="Times New Roman" w:cs="Times New Roman"/>
          <w:bCs/>
          <w:i/>
          <w:position w:val="-1"/>
          <w:sz w:val="48"/>
          <w:szCs w:val="48"/>
        </w:rPr>
        <w:t>FOR</w:t>
      </w:r>
      <w:r w:rsidR="00B61512" w:rsidRPr="00F468B8">
        <w:rPr>
          <w:rFonts w:ascii="Times New Roman" w:hAnsi="Times New Roman" w:cs="Times New Roman"/>
          <w:bCs/>
          <w:i/>
          <w:position w:val="-1"/>
          <w:sz w:val="48"/>
          <w:szCs w:val="48"/>
        </w:rPr>
        <w:t>GRIS)</w:t>
      </w:r>
    </w:p>
    <w:p w14:paraId="564141CD" w14:textId="77777777" w:rsidR="00427FC5" w:rsidRPr="00F468B8" w:rsidRDefault="00427FC5" w:rsidP="006A0290">
      <w:pPr>
        <w:widowControl w:val="0"/>
        <w:autoSpaceDE w:val="0"/>
        <w:autoSpaceDN w:val="0"/>
        <w:adjustRightInd w:val="0"/>
        <w:spacing w:after="0" w:line="796" w:lineRule="exact"/>
        <w:rPr>
          <w:rFonts w:ascii="Times New Roman" w:hAnsi="Times New Roman" w:cs="Times New Roman"/>
          <w:b/>
          <w:bCs/>
          <w:noProof/>
          <w:position w:val="-1"/>
          <w:sz w:val="72"/>
          <w:szCs w:val="72"/>
        </w:rPr>
      </w:pPr>
    </w:p>
    <w:p w14:paraId="2086383B" w14:textId="06D2E8C4" w:rsidR="00427FC5" w:rsidRPr="00F468B8" w:rsidRDefault="002A041E" w:rsidP="002A041E">
      <w:pPr>
        <w:widowControl w:val="0"/>
        <w:tabs>
          <w:tab w:val="left" w:pos="4160"/>
        </w:tabs>
        <w:autoSpaceDE w:val="0"/>
        <w:autoSpaceDN w:val="0"/>
        <w:adjustRightInd w:val="0"/>
        <w:spacing w:after="0" w:line="796" w:lineRule="exact"/>
        <w:ind w:left="440"/>
        <w:rPr>
          <w:rFonts w:ascii="Times New Roman" w:hAnsi="Times New Roman" w:cs="Times New Roman"/>
          <w:b/>
          <w:bCs/>
          <w:noProof/>
          <w:position w:val="-1"/>
          <w:sz w:val="72"/>
          <w:szCs w:val="72"/>
        </w:rPr>
      </w:pPr>
      <w:r>
        <w:rPr>
          <w:rFonts w:ascii="Times New Roman" w:hAnsi="Times New Roman" w:cs="Times New Roman"/>
          <w:b/>
          <w:bCs/>
          <w:noProof/>
          <w:position w:val="-1"/>
          <w:sz w:val="72"/>
          <w:szCs w:val="72"/>
        </w:rPr>
        <w:tab/>
      </w:r>
    </w:p>
    <w:p w14:paraId="5827F258" w14:textId="77777777" w:rsidR="00427FC5" w:rsidRPr="00F468B8" w:rsidRDefault="00427FC5" w:rsidP="004A3AEE">
      <w:pPr>
        <w:widowControl w:val="0"/>
        <w:autoSpaceDE w:val="0"/>
        <w:autoSpaceDN w:val="0"/>
        <w:adjustRightInd w:val="0"/>
        <w:spacing w:after="0" w:line="796" w:lineRule="exact"/>
        <w:rPr>
          <w:rFonts w:ascii="Times New Roman" w:hAnsi="Times New Roman" w:cs="Times New Roman"/>
          <w:b/>
          <w:bCs/>
          <w:position w:val="-1"/>
          <w:sz w:val="72"/>
          <w:szCs w:val="72"/>
        </w:rPr>
      </w:pPr>
    </w:p>
    <w:p w14:paraId="0F88FBAE" w14:textId="77777777" w:rsidR="00427FC5" w:rsidRPr="00F468B8" w:rsidRDefault="00427FC5" w:rsidP="00427FC5">
      <w:pPr>
        <w:spacing w:line="360" w:lineRule="auto"/>
        <w:rPr>
          <w:rFonts w:ascii="Times New Roman" w:hAnsi="Times New Roman" w:cs="Times New Roman"/>
          <w:sz w:val="24"/>
          <w:szCs w:val="24"/>
        </w:rPr>
      </w:pPr>
    </w:p>
    <w:p w14:paraId="152BF04B" w14:textId="77777777" w:rsidR="00F04F63" w:rsidRPr="00F468B8" w:rsidRDefault="00F04F63" w:rsidP="00427FC5">
      <w:pPr>
        <w:spacing w:line="360" w:lineRule="auto"/>
        <w:rPr>
          <w:rFonts w:ascii="Times New Roman" w:hAnsi="Times New Roman" w:cs="Times New Roman"/>
          <w:sz w:val="24"/>
          <w:szCs w:val="24"/>
        </w:rPr>
      </w:pPr>
      <w:r w:rsidRPr="00F468B8">
        <w:rPr>
          <w:rFonts w:ascii="Times New Roman" w:hAnsi="Times New Roman" w:cs="Times New Roman"/>
          <w:sz w:val="24"/>
          <w:szCs w:val="24"/>
        </w:rPr>
        <w:br w:type="page"/>
      </w:r>
    </w:p>
    <w:sdt>
      <w:sdtPr>
        <w:rPr>
          <w:rFonts w:ascii="Times New Roman" w:hAnsi="Times New Roman" w:cs="Times New Roman"/>
          <w:caps/>
        </w:rPr>
        <w:id w:val="-192307166"/>
        <w:docPartObj>
          <w:docPartGallery w:val="Table of Contents"/>
          <w:docPartUnique/>
        </w:docPartObj>
      </w:sdtPr>
      <w:sdtEndPr>
        <w:rPr>
          <w:b/>
          <w:bCs/>
          <w:caps w:val="0"/>
          <w:sz w:val="24"/>
          <w:szCs w:val="24"/>
        </w:rPr>
      </w:sdtEndPr>
      <w:sdtContent>
        <w:p w14:paraId="243D9BF0" w14:textId="77777777" w:rsidR="00427FC5" w:rsidRPr="00F468B8" w:rsidRDefault="00427FC5" w:rsidP="00603A3D">
          <w:pPr>
            <w:keepNext/>
            <w:keepLines/>
            <w:spacing w:before="120" w:after="0" w:line="240" w:lineRule="auto"/>
            <w:rPr>
              <w:rFonts w:ascii="Times New Roman" w:eastAsiaTheme="majorEastAsia" w:hAnsi="Times New Roman" w:cs="Times New Roman"/>
              <w:caps/>
              <w:color w:val="2F5496" w:themeColor="accent1" w:themeShade="BF"/>
              <w:sz w:val="24"/>
              <w:szCs w:val="24"/>
              <w:lang w:eastAsia="fr-FR"/>
            </w:rPr>
          </w:pPr>
          <w:r w:rsidRPr="00F468B8">
            <w:rPr>
              <w:rFonts w:ascii="Times New Roman" w:eastAsiaTheme="majorEastAsia" w:hAnsi="Times New Roman" w:cs="Times New Roman"/>
              <w:caps/>
              <w:color w:val="2F5496" w:themeColor="accent1" w:themeShade="BF"/>
              <w:sz w:val="24"/>
              <w:szCs w:val="24"/>
              <w:lang w:eastAsia="fr-FR"/>
            </w:rPr>
            <w:t>Table des matières</w:t>
          </w:r>
        </w:p>
        <w:p w14:paraId="0BF4DC61" w14:textId="77777777" w:rsidR="006B4073" w:rsidRPr="00F468B8" w:rsidRDefault="006B4073" w:rsidP="00603A3D">
          <w:pPr>
            <w:keepNext/>
            <w:keepLines/>
            <w:spacing w:before="120" w:after="0" w:line="240" w:lineRule="auto"/>
            <w:rPr>
              <w:rFonts w:ascii="Times New Roman" w:eastAsiaTheme="majorEastAsia" w:hAnsi="Times New Roman" w:cs="Times New Roman"/>
              <w:caps/>
              <w:color w:val="2F5496" w:themeColor="accent1" w:themeShade="BF"/>
              <w:sz w:val="24"/>
              <w:szCs w:val="24"/>
              <w:lang w:eastAsia="fr-FR"/>
            </w:rPr>
          </w:pPr>
        </w:p>
        <w:p w14:paraId="37062CE1" w14:textId="19F4109A" w:rsidR="002A041E" w:rsidRDefault="00427FC5">
          <w:pPr>
            <w:pStyle w:val="TM1"/>
            <w:tabs>
              <w:tab w:val="right" w:leader="dot" w:pos="9358"/>
            </w:tabs>
            <w:rPr>
              <w:rFonts w:eastAsiaTheme="minorEastAsia"/>
              <w:b w:val="0"/>
              <w:noProof/>
              <w:lang w:eastAsia="fr-FR"/>
            </w:rPr>
          </w:pPr>
          <w:r w:rsidRPr="00F468B8">
            <w:rPr>
              <w:rFonts w:ascii="Times New Roman" w:hAnsi="Times New Roman" w:cs="Times New Roman"/>
              <w:sz w:val="24"/>
              <w:szCs w:val="24"/>
            </w:rPr>
            <w:fldChar w:fldCharType="begin"/>
          </w:r>
          <w:r w:rsidRPr="00F468B8">
            <w:rPr>
              <w:rFonts w:ascii="Times New Roman" w:hAnsi="Times New Roman" w:cs="Times New Roman"/>
              <w:sz w:val="24"/>
              <w:szCs w:val="24"/>
            </w:rPr>
            <w:instrText xml:space="preserve"> </w:instrText>
          </w:r>
          <w:r w:rsidR="003F43C2" w:rsidRPr="00F468B8">
            <w:rPr>
              <w:rFonts w:ascii="Times New Roman" w:hAnsi="Times New Roman" w:cs="Times New Roman"/>
              <w:sz w:val="24"/>
              <w:szCs w:val="24"/>
            </w:rPr>
            <w:instrText>TOC</w:instrText>
          </w:r>
          <w:r w:rsidRPr="00F468B8">
            <w:rPr>
              <w:rFonts w:ascii="Times New Roman" w:hAnsi="Times New Roman" w:cs="Times New Roman"/>
              <w:sz w:val="24"/>
              <w:szCs w:val="24"/>
            </w:rPr>
            <w:instrText xml:space="preserve"> \o "1-3" \h \z \u </w:instrText>
          </w:r>
          <w:r w:rsidRPr="00F468B8">
            <w:rPr>
              <w:rFonts w:ascii="Times New Roman" w:hAnsi="Times New Roman" w:cs="Times New Roman"/>
              <w:sz w:val="24"/>
              <w:szCs w:val="24"/>
            </w:rPr>
            <w:fldChar w:fldCharType="separate"/>
          </w:r>
          <w:hyperlink w:anchor="_Toc23950771" w:history="1">
            <w:r w:rsidR="002A041E" w:rsidRPr="00FD378B">
              <w:rPr>
                <w:rStyle w:val="Lienhypertexte"/>
                <w:rFonts w:ascii="Times New Roman" w:eastAsiaTheme="majorEastAsia" w:hAnsi="Times New Roman" w:cs="Times New Roman"/>
                <w:bCs/>
                <w:caps/>
                <w:noProof/>
                <w:kern w:val="32"/>
                <w:lang w:eastAsia="fr-FR"/>
              </w:rPr>
              <w:t>Le mot du COORDONNATEUR dU CEA-Ceforgris</w:t>
            </w:r>
            <w:r w:rsidR="002A041E">
              <w:rPr>
                <w:noProof/>
                <w:webHidden/>
              </w:rPr>
              <w:tab/>
            </w:r>
            <w:r w:rsidR="002A041E">
              <w:rPr>
                <w:noProof/>
                <w:webHidden/>
              </w:rPr>
              <w:fldChar w:fldCharType="begin"/>
            </w:r>
            <w:r w:rsidR="002A041E">
              <w:rPr>
                <w:noProof/>
                <w:webHidden/>
              </w:rPr>
              <w:instrText xml:space="preserve"> PAGEREF _Toc23950771 \h </w:instrText>
            </w:r>
            <w:r w:rsidR="002A041E">
              <w:rPr>
                <w:noProof/>
                <w:webHidden/>
              </w:rPr>
            </w:r>
            <w:r w:rsidR="002A041E">
              <w:rPr>
                <w:noProof/>
                <w:webHidden/>
              </w:rPr>
              <w:fldChar w:fldCharType="separate"/>
            </w:r>
            <w:r w:rsidR="002A041E">
              <w:rPr>
                <w:noProof/>
                <w:webHidden/>
              </w:rPr>
              <w:t>3</w:t>
            </w:r>
            <w:r w:rsidR="002A041E">
              <w:rPr>
                <w:noProof/>
                <w:webHidden/>
              </w:rPr>
              <w:fldChar w:fldCharType="end"/>
            </w:r>
          </w:hyperlink>
        </w:p>
        <w:p w14:paraId="02F48C3C" w14:textId="49E1B3A0" w:rsidR="002A041E" w:rsidRDefault="005F06F8">
          <w:pPr>
            <w:pStyle w:val="TM1"/>
            <w:tabs>
              <w:tab w:val="left" w:pos="440"/>
              <w:tab w:val="right" w:leader="dot" w:pos="9358"/>
            </w:tabs>
            <w:rPr>
              <w:rFonts w:eastAsiaTheme="minorEastAsia"/>
              <w:b w:val="0"/>
              <w:noProof/>
              <w:lang w:eastAsia="fr-FR"/>
            </w:rPr>
          </w:pPr>
          <w:hyperlink w:anchor="_Toc23950772" w:history="1">
            <w:r w:rsidR="002A041E" w:rsidRPr="00FD378B">
              <w:rPr>
                <w:rStyle w:val="Lienhypertexte"/>
                <w:rFonts w:ascii="Times New Roman" w:hAnsi="Times New Roman"/>
                <w:noProof/>
              </w:rPr>
              <w:t>1.</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Le BUT ET LEs objectifs du CEA-CEFORGRIS</w:t>
            </w:r>
            <w:r w:rsidR="002A041E">
              <w:rPr>
                <w:noProof/>
                <w:webHidden/>
              </w:rPr>
              <w:tab/>
            </w:r>
            <w:r w:rsidR="002A041E">
              <w:rPr>
                <w:noProof/>
                <w:webHidden/>
              </w:rPr>
              <w:fldChar w:fldCharType="begin"/>
            </w:r>
            <w:r w:rsidR="002A041E">
              <w:rPr>
                <w:noProof/>
                <w:webHidden/>
              </w:rPr>
              <w:instrText xml:space="preserve"> PAGEREF _Toc23950772 \h </w:instrText>
            </w:r>
            <w:r w:rsidR="002A041E">
              <w:rPr>
                <w:noProof/>
                <w:webHidden/>
              </w:rPr>
            </w:r>
            <w:r w:rsidR="002A041E">
              <w:rPr>
                <w:noProof/>
                <w:webHidden/>
              </w:rPr>
              <w:fldChar w:fldCharType="separate"/>
            </w:r>
            <w:r w:rsidR="002A041E">
              <w:rPr>
                <w:noProof/>
                <w:webHidden/>
              </w:rPr>
              <w:t>5</w:t>
            </w:r>
            <w:r w:rsidR="002A041E">
              <w:rPr>
                <w:noProof/>
                <w:webHidden/>
              </w:rPr>
              <w:fldChar w:fldCharType="end"/>
            </w:r>
          </w:hyperlink>
        </w:p>
        <w:p w14:paraId="7AB47AC3" w14:textId="78AAD940" w:rsidR="002A041E" w:rsidRDefault="005F06F8">
          <w:pPr>
            <w:pStyle w:val="TM1"/>
            <w:tabs>
              <w:tab w:val="left" w:pos="440"/>
              <w:tab w:val="right" w:leader="dot" w:pos="9358"/>
            </w:tabs>
            <w:rPr>
              <w:rFonts w:eastAsiaTheme="minorEastAsia"/>
              <w:b w:val="0"/>
              <w:noProof/>
              <w:lang w:eastAsia="fr-FR"/>
            </w:rPr>
          </w:pPr>
          <w:hyperlink w:anchor="_Toc23950773" w:history="1">
            <w:r w:rsidR="002A041E" w:rsidRPr="00FD378B">
              <w:rPr>
                <w:rStyle w:val="Lienhypertexte"/>
                <w:rFonts w:ascii="Times New Roman" w:eastAsiaTheme="majorEastAsia" w:hAnsi="Times New Roman"/>
                <w:bCs/>
                <w:caps/>
                <w:noProof/>
                <w:kern w:val="32"/>
              </w:rPr>
              <w:t>2.</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Les partenaires du CEA-CEFORGRIS</w:t>
            </w:r>
            <w:r w:rsidR="002A041E">
              <w:rPr>
                <w:noProof/>
                <w:webHidden/>
              </w:rPr>
              <w:tab/>
            </w:r>
            <w:r w:rsidR="002A041E">
              <w:rPr>
                <w:noProof/>
                <w:webHidden/>
              </w:rPr>
              <w:fldChar w:fldCharType="begin"/>
            </w:r>
            <w:r w:rsidR="002A041E">
              <w:rPr>
                <w:noProof/>
                <w:webHidden/>
              </w:rPr>
              <w:instrText xml:space="preserve"> PAGEREF _Toc23950773 \h </w:instrText>
            </w:r>
            <w:r w:rsidR="002A041E">
              <w:rPr>
                <w:noProof/>
                <w:webHidden/>
              </w:rPr>
            </w:r>
            <w:r w:rsidR="002A041E">
              <w:rPr>
                <w:noProof/>
                <w:webHidden/>
              </w:rPr>
              <w:fldChar w:fldCharType="separate"/>
            </w:r>
            <w:r w:rsidR="002A041E">
              <w:rPr>
                <w:noProof/>
                <w:webHidden/>
              </w:rPr>
              <w:t>6</w:t>
            </w:r>
            <w:r w:rsidR="002A041E">
              <w:rPr>
                <w:noProof/>
                <w:webHidden/>
              </w:rPr>
              <w:fldChar w:fldCharType="end"/>
            </w:r>
          </w:hyperlink>
        </w:p>
        <w:p w14:paraId="78D6880B" w14:textId="2E4561B8" w:rsidR="002A041E" w:rsidRDefault="005F06F8">
          <w:pPr>
            <w:pStyle w:val="TM2"/>
            <w:tabs>
              <w:tab w:val="right" w:leader="dot" w:pos="9358"/>
            </w:tabs>
            <w:rPr>
              <w:rFonts w:eastAsiaTheme="minorEastAsia"/>
              <w:i w:val="0"/>
              <w:noProof/>
              <w:lang w:eastAsia="fr-FR"/>
            </w:rPr>
          </w:pPr>
          <w:hyperlink w:anchor="_Toc23950774" w:history="1">
            <w:r w:rsidR="002A041E" w:rsidRPr="00FD378B">
              <w:rPr>
                <w:rStyle w:val="Lienhypertexte"/>
                <w:rFonts w:ascii="Times New Roman" w:hAnsi="Times New Roman" w:cs="Times New Roman"/>
                <w:noProof/>
              </w:rPr>
              <w:t>2.1. La coopération interuniversitaire et internationale</w:t>
            </w:r>
            <w:r w:rsidR="002A041E">
              <w:rPr>
                <w:noProof/>
                <w:webHidden/>
              </w:rPr>
              <w:tab/>
            </w:r>
            <w:r w:rsidR="002A041E">
              <w:rPr>
                <w:noProof/>
                <w:webHidden/>
              </w:rPr>
              <w:fldChar w:fldCharType="begin"/>
            </w:r>
            <w:r w:rsidR="002A041E">
              <w:rPr>
                <w:noProof/>
                <w:webHidden/>
              </w:rPr>
              <w:instrText xml:space="preserve"> PAGEREF _Toc23950774 \h </w:instrText>
            </w:r>
            <w:r w:rsidR="002A041E">
              <w:rPr>
                <w:noProof/>
                <w:webHidden/>
              </w:rPr>
            </w:r>
            <w:r w:rsidR="002A041E">
              <w:rPr>
                <w:noProof/>
                <w:webHidden/>
              </w:rPr>
              <w:fldChar w:fldCharType="separate"/>
            </w:r>
            <w:r w:rsidR="002A041E">
              <w:rPr>
                <w:noProof/>
                <w:webHidden/>
              </w:rPr>
              <w:t>6</w:t>
            </w:r>
            <w:r w:rsidR="002A041E">
              <w:rPr>
                <w:noProof/>
                <w:webHidden/>
              </w:rPr>
              <w:fldChar w:fldCharType="end"/>
            </w:r>
          </w:hyperlink>
        </w:p>
        <w:p w14:paraId="592E12D8" w14:textId="4E8A9453" w:rsidR="002A041E" w:rsidRDefault="005F06F8">
          <w:pPr>
            <w:pStyle w:val="TM2"/>
            <w:tabs>
              <w:tab w:val="right" w:leader="dot" w:pos="9358"/>
            </w:tabs>
            <w:rPr>
              <w:rFonts w:eastAsiaTheme="minorEastAsia"/>
              <w:i w:val="0"/>
              <w:noProof/>
              <w:lang w:eastAsia="fr-FR"/>
            </w:rPr>
          </w:pPr>
          <w:hyperlink w:anchor="_Toc23950775" w:history="1">
            <w:r w:rsidR="002A041E" w:rsidRPr="00FD378B">
              <w:rPr>
                <w:rStyle w:val="Lienhypertexte"/>
                <w:rFonts w:ascii="Times New Roman" w:eastAsia="Times New Roman" w:hAnsi="Times New Roman" w:cs="Times New Roman"/>
                <w:noProof/>
              </w:rPr>
              <w:t>2.2. Les partenaires sectoriels</w:t>
            </w:r>
            <w:r w:rsidR="002A041E">
              <w:rPr>
                <w:noProof/>
                <w:webHidden/>
              </w:rPr>
              <w:tab/>
            </w:r>
            <w:r w:rsidR="002A041E">
              <w:rPr>
                <w:noProof/>
                <w:webHidden/>
              </w:rPr>
              <w:fldChar w:fldCharType="begin"/>
            </w:r>
            <w:r w:rsidR="002A041E">
              <w:rPr>
                <w:noProof/>
                <w:webHidden/>
              </w:rPr>
              <w:instrText xml:space="preserve"> PAGEREF _Toc23950775 \h </w:instrText>
            </w:r>
            <w:r w:rsidR="002A041E">
              <w:rPr>
                <w:noProof/>
                <w:webHidden/>
              </w:rPr>
            </w:r>
            <w:r w:rsidR="002A041E">
              <w:rPr>
                <w:noProof/>
                <w:webHidden/>
              </w:rPr>
              <w:fldChar w:fldCharType="separate"/>
            </w:r>
            <w:r w:rsidR="002A041E">
              <w:rPr>
                <w:noProof/>
                <w:webHidden/>
              </w:rPr>
              <w:t>6</w:t>
            </w:r>
            <w:r w:rsidR="002A041E">
              <w:rPr>
                <w:noProof/>
                <w:webHidden/>
              </w:rPr>
              <w:fldChar w:fldCharType="end"/>
            </w:r>
          </w:hyperlink>
        </w:p>
        <w:p w14:paraId="5795C441" w14:textId="6D79AD3D" w:rsidR="002A041E" w:rsidRDefault="005F06F8">
          <w:pPr>
            <w:pStyle w:val="TM1"/>
            <w:tabs>
              <w:tab w:val="left" w:pos="440"/>
              <w:tab w:val="right" w:leader="dot" w:pos="9358"/>
            </w:tabs>
            <w:rPr>
              <w:rFonts w:eastAsiaTheme="minorEastAsia"/>
              <w:b w:val="0"/>
              <w:noProof/>
              <w:lang w:eastAsia="fr-FR"/>
            </w:rPr>
          </w:pPr>
          <w:hyperlink w:anchor="_Toc23950776" w:history="1">
            <w:r w:rsidR="002A041E" w:rsidRPr="00FD378B">
              <w:rPr>
                <w:rStyle w:val="Lienhypertexte"/>
                <w:rFonts w:ascii="Times New Roman" w:eastAsiaTheme="majorEastAsia" w:hAnsi="Times New Roman"/>
                <w:bCs/>
                <w:caps/>
                <w:noProof/>
                <w:kern w:val="32"/>
              </w:rPr>
              <w:t>3.</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Les of</w:t>
            </w:r>
            <w:r w:rsidR="002A041E" w:rsidRPr="00FD378B">
              <w:rPr>
                <w:rStyle w:val="Lienhypertexte"/>
                <w:rFonts w:ascii="Times New Roman" w:eastAsiaTheme="majorEastAsia" w:hAnsi="Times New Roman"/>
                <w:bCs/>
                <w:caps/>
                <w:noProof/>
                <w:spacing w:val="-2"/>
                <w:kern w:val="32"/>
              </w:rPr>
              <w:t>f</w:t>
            </w:r>
            <w:r w:rsidR="002A041E" w:rsidRPr="00FD378B">
              <w:rPr>
                <w:rStyle w:val="Lienhypertexte"/>
                <w:rFonts w:ascii="Times New Roman" w:eastAsiaTheme="majorEastAsia" w:hAnsi="Times New Roman"/>
                <w:bCs/>
                <w:caps/>
                <w:noProof/>
                <w:kern w:val="32"/>
              </w:rPr>
              <w:t xml:space="preserve">res </w:t>
            </w:r>
            <w:r w:rsidR="002A041E" w:rsidRPr="00FD378B">
              <w:rPr>
                <w:rStyle w:val="Lienhypertexte"/>
                <w:rFonts w:ascii="Times New Roman" w:eastAsiaTheme="majorEastAsia" w:hAnsi="Times New Roman"/>
                <w:bCs/>
                <w:caps/>
                <w:noProof/>
                <w:spacing w:val="-2"/>
                <w:kern w:val="32"/>
              </w:rPr>
              <w:t>d</w:t>
            </w:r>
            <w:r w:rsidR="002A041E" w:rsidRPr="00FD378B">
              <w:rPr>
                <w:rStyle w:val="Lienhypertexte"/>
                <w:rFonts w:ascii="Times New Roman" w:eastAsiaTheme="majorEastAsia" w:hAnsi="Times New Roman"/>
                <w:bCs/>
                <w:caps/>
                <w:noProof/>
                <w:kern w:val="32"/>
              </w:rPr>
              <w:t>e</w:t>
            </w:r>
            <w:r w:rsidR="002A041E" w:rsidRPr="00FD378B">
              <w:rPr>
                <w:rStyle w:val="Lienhypertexte"/>
                <w:rFonts w:ascii="Times New Roman" w:eastAsiaTheme="majorEastAsia" w:hAnsi="Times New Roman"/>
                <w:bCs/>
                <w:caps/>
                <w:noProof/>
                <w:spacing w:val="-1"/>
                <w:kern w:val="32"/>
              </w:rPr>
              <w:t xml:space="preserve"> </w:t>
            </w:r>
            <w:r w:rsidR="002A041E" w:rsidRPr="00FD378B">
              <w:rPr>
                <w:rStyle w:val="Lienhypertexte"/>
                <w:rFonts w:ascii="Times New Roman" w:eastAsiaTheme="majorEastAsia" w:hAnsi="Times New Roman"/>
                <w:bCs/>
                <w:caps/>
                <w:noProof/>
                <w:kern w:val="32"/>
              </w:rPr>
              <w:t>format</w:t>
            </w:r>
            <w:r w:rsidR="002A041E" w:rsidRPr="00FD378B">
              <w:rPr>
                <w:rStyle w:val="Lienhypertexte"/>
                <w:rFonts w:ascii="Times New Roman" w:eastAsiaTheme="majorEastAsia" w:hAnsi="Times New Roman"/>
                <w:bCs/>
                <w:caps/>
                <w:noProof/>
                <w:spacing w:val="-4"/>
                <w:kern w:val="32"/>
              </w:rPr>
              <w:t>i</w:t>
            </w:r>
            <w:r w:rsidR="002A041E" w:rsidRPr="00FD378B">
              <w:rPr>
                <w:rStyle w:val="Lienhypertexte"/>
                <w:rFonts w:ascii="Times New Roman" w:eastAsiaTheme="majorEastAsia" w:hAnsi="Times New Roman"/>
                <w:bCs/>
                <w:caps/>
                <w:noProof/>
                <w:kern w:val="32"/>
              </w:rPr>
              <w:t>on</w:t>
            </w:r>
            <w:r w:rsidR="002A041E">
              <w:rPr>
                <w:noProof/>
                <w:webHidden/>
              </w:rPr>
              <w:tab/>
            </w:r>
            <w:r w:rsidR="002A041E">
              <w:rPr>
                <w:noProof/>
                <w:webHidden/>
              </w:rPr>
              <w:fldChar w:fldCharType="begin"/>
            </w:r>
            <w:r w:rsidR="002A041E">
              <w:rPr>
                <w:noProof/>
                <w:webHidden/>
              </w:rPr>
              <w:instrText xml:space="preserve"> PAGEREF _Toc23950776 \h </w:instrText>
            </w:r>
            <w:r w:rsidR="002A041E">
              <w:rPr>
                <w:noProof/>
                <w:webHidden/>
              </w:rPr>
            </w:r>
            <w:r w:rsidR="002A041E">
              <w:rPr>
                <w:noProof/>
                <w:webHidden/>
              </w:rPr>
              <w:fldChar w:fldCharType="separate"/>
            </w:r>
            <w:r w:rsidR="002A041E">
              <w:rPr>
                <w:noProof/>
                <w:webHidden/>
              </w:rPr>
              <w:t>8</w:t>
            </w:r>
            <w:r w:rsidR="002A041E">
              <w:rPr>
                <w:noProof/>
                <w:webHidden/>
              </w:rPr>
              <w:fldChar w:fldCharType="end"/>
            </w:r>
          </w:hyperlink>
        </w:p>
        <w:p w14:paraId="2796DF03" w14:textId="5304D4AB" w:rsidR="002A041E" w:rsidRDefault="005F06F8">
          <w:pPr>
            <w:pStyle w:val="TM2"/>
            <w:tabs>
              <w:tab w:val="right" w:leader="dot" w:pos="9358"/>
            </w:tabs>
            <w:rPr>
              <w:rFonts w:eastAsiaTheme="minorEastAsia"/>
              <w:i w:val="0"/>
              <w:noProof/>
              <w:lang w:eastAsia="fr-FR"/>
            </w:rPr>
          </w:pPr>
          <w:hyperlink w:anchor="_Toc23950777" w:history="1">
            <w:r w:rsidR="002A041E" w:rsidRPr="00FD378B">
              <w:rPr>
                <w:rStyle w:val="Lienhypertexte"/>
                <w:rFonts w:ascii="Times New Roman" w:eastAsiaTheme="majorEastAsia" w:hAnsi="Times New Roman" w:cs="Times New Roman"/>
                <w:b/>
                <w:bCs/>
                <w:iCs/>
                <w:noProof/>
              </w:rPr>
              <w:t>4.1. Le cycle Master</w:t>
            </w:r>
            <w:r w:rsidR="002A041E">
              <w:rPr>
                <w:noProof/>
                <w:webHidden/>
              </w:rPr>
              <w:tab/>
            </w:r>
            <w:r w:rsidR="002A041E">
              <w:rPr>
                <w:noProof/>
                <w:webHidden/>
              </w:rPr>
              <w:fldChar w:fldCharType="begin"/>
            </w:r>
            <w:r w:rsidR="002A041E">
              <w:rPr>
                <w:noProof/>
                <w:webHidden/>
              </w:rPr>
              <w:instrText xml:space="preserve"> PAGEREF _Toc23950777 \h </w:instrText>
            </w:r>
            <w:r w:rsidR="002A041E">
              <w:rPr>
                <w:noProof/>
                <w:webHidden/>
              </w:rPr>
            </w:r>
            <w:r w:rsidR="002A041E">
              <w:rPr>
                <w:noProof/>
                <w:webHidden/>
              </w:rPr>
              <w:fldChar w:fldCharType="separate"/>
            </w:r>
            <w:r w:rsidR="002A041E">
              <w:rPr>
                <w:noProof/>
                <w:webHidden/>
              </w:rPr>
              <w:t>8</w:t>
            </w:r>
            <w:r w:rsidR="002A041E">
              <w:rPr>
                <w:noProof/>
                <w:webHidden/>
              </w:rPr>
              <w:fldChar w:fldCharType="end"/>
            </w:r>
          </w:hyperlink>
        </w:p>
        <w:p w14:paraId="61F6310F" w14:textId="1BC5E2E7" w:rsidR="002A041E" w:rsidRDefault="005F06F8">
          <w:pPr>
            <w:pStyle w:val="TM3"/>
            <w:tabs>
              <w:tab w:val="right" w:leader="dot" w:pos="9358"/>
            </w:tabs>
            <w:rPr>
              <w:rFonts w:eastAsiaTheme="minorEastAsia"/>
              <w:noProof/>
              <w:lang w:eastAsia="fr-FR"/>
            </w:rPr>
          </w:pPr>
          <w:hyperlink w:anchor="_Toc23950778" w:history="1">
            <w:r w:rsidR="002A041E" w:rsidRPr="00FD378B">
              <w:rPr>
                <w:rStyle w:val="Lienhypertexte"/>
                <w:rFonts w:ascii="Times New Roman" w:eastAsiaTheme="majorEastAsia" w:hAnsi="Times New Roman" w:cs="Times New Roman"/>
                <w:b/>
                <w:bCs/>
                <w:noProof/>
                <w:lang w:eastAsia="fr-FR"/>
              </w:rPr>
              <w:t>4.1.1 La durée de la formation</w:t>
            </w:r>
            <w:r w:rsidR="002A041E">
              <w:rPr>
                <w:noProof/>
                <w:webHidden/>
              </w:rPr>
              <w:tab/>
            </w:r>
            <w:r w:rsidR="002A041E">
              <w:rPr>
                <w:noProof/>
                <w:webHidden/>
              </w:rPr>
              <w:fldChar w:fldCharType="begin"/>
            </w:r>
            <w:r w:rsidR="002A041E">
              <w:rPr>
                <w:noProof/>
                <w:webHidden/>
              </w:rPr>
              <w:instrText xml:space="preserve"> PAGEREF _Toc23950778 \h </w:instrText>
            </w:r>
            <w:r w:rsidR="002A041E">
              <w:rPr>
                <w:noProof/>
                <w:webHidden/>
              </w:rPr>
            </w:r>
            <w:r w:rsidR="002A041E">
              <w:rPr>
                <w:noProof/>
                <w:webHidden/>
              </w:rPr>
              <w:fldChar w:fldCharType="separate"/>
            </w:r>
            <w:r w:rsidR="002A041E">
              <w:rPr>
                <w:noProof/>
                <w:webHidden/>
              </w:rPr>
              <w:t>9</w:t>
            </w:r>
            <w:r w:rsidR="002A041E">
              <w:rPr>
                <w:noProof/>
                <w:webHidden/>
              </w:rPr>
              <w:fldChar w:fldCharType="end"/>
            </w:r>
          </w:hyperlink>
        </w:p>
        <w:p w14:paraId="3CC4E46A" w14:textId="16C73975" w:rsidR="002A041E" w:rsidRDefault="005F06F8">
          <w:pPr>
            <w:pStyle w:val="TM3"/>
            <w:tabs>
              <w:tab w:val="right" w:leader="dot" w:pos="9358"/>
            </w:tabs>
            <w:rPr>
              <w:rFonts w:eastAsiaTheme="minorEastAsia"/>
              <w:noProof/>
              <w:lang w:eastAsia="fr-FR"/>
            </w:rPr>
          </w:pPr>
          <w:hyperlink w:anchor="_Toc23950779" w:history="1">
            <w:r w:rsidR="002A041E" w:rsidRPr="00FD378B">
              <w:rPr>
                <w:rStyle w:val="Lienhypertexte"/>
                <w:rFonts w:ascii="Times New Roman" w:eastAsiaTheme="majorEastAsia" w:hAnsi="Times New Roman" w:cs="Times New Roman"/>
                <w:b/>
                <w:bCs/>
                <w:noProof/>
                <w:lang w:eastAsia="fr-FR"/>
              </w:rPr>
              <w:t>4.1.2. L’accès à la formation</w:t>
            </w:r>
            <w:r w:rsidR="002A041E">
              <w:rPr>
                <w:noProof/>
                <w:webHidden/>
              </w:rPr>
              <w:tab/>
            </w:r>
            <w:r w:rsidR="002A041E">
              <w:rPr>
                <w:noProof/>
                <w:webHidden/>
              </w:rPr>
              <w:fldChar w:fldCharType="begin"/>
            </w:r>
            <w:r w:rsidR="002A041E">
              <w:rPr>
                <w:noProof/>
                <w:webHidden/>
              </w:rPr>
              <w:instrText xml:space="preserve"> PAGEREF _Toc23950779 \h </w:instrText>
            </w:r>
            <w:r w:rsidR="002A041E">
              <w:rPr>
                <w:noProof/>
                <w:webHidden/>
              </w:rPr>
            </w:r>
            <w:r w:rsidR="002A041E">
              <w:rPr>
                <w:noProof/>
                <w:webHidden/>
              </w:rPr>
              <w:fldChar w:fldCharType="separate"/>
            </w:r>
            <w:r w:rsidR="002A041E">
              <w:rPr>
                <w:noProof/>
                <w:webHidden/>
              </w:rPr>
              <w:t>9</w:t>
            </w:r>
            <w:r w:rsidR="002A041E">
              <w:rPr>
                <w:noProof/>
                <w:webHidden/>
              </w:rPr>
              <w:fldChar w:fldCharType="end"/>
            </w:r>
          </w:hyperlink>
        </w:p>
        <w:p w14:paraId="687B99C9" w14:textId="6E707313" w:rsidR="002A041E" w:rsidRDefault="005F06F8">
          <w:pPr>
            <w:pStyle w:val="TM3"/>
            <w:tabs>
              <w:tab w:val="right" w:leader="dot" w:pos="9358"/>
            </w:tabs>
            <w:rPr>
              <w:rFonts w:eastAsiaTheme="minorEastAsia"/>
              <w:noProof/>
              <w:lang w:eastAsia="fr-FR"/>
            </w:rPr>
          </w:pPr>
          <w:hyperlink w:anchor="_Toc23950780" w:history="1">
            <w:r w:rsidR="002A041E" w:rsidRPr="00FD378B">
              <w:rPr>
                <w:rStyle w:val="Lienhypertexte"/>
                <w:rFonts w:ascii="Times New Roman" w:eastAsiaTheme="majorEastAsia" w:hAnsi="Times New Roman" w:cs="Times New Roman"/>
                <w:b/>
                <w:bCs/>
                <w:noProof/>
                <w:lang w:eastAsia="fr-FR"/>
              </w:rPr>
              <w:t>4.1.3. Le dossier de candidature</w:t>
            </w:r>
            <w:r w:rsidR="002A041E">
              <w:rPr>
                <w:noProof/>
                <w:webHidden/>
              </w:rPr>
              <w:tab/>
            </w:r>
            <w:r w:rsidR="002A041E">
              <w:rPr>
                <w:noProof/>
                <w:webHidden/>
              </w:rPr>
              <w:fldChar w:fldCharType="begin"/>
            </w:r>
            <w:r w:rsidR="002A041E">
              <w:rPr>
                <w:noProof/>
                <w:webHidden/>
              </w:rPr>
              <w:instrText xml:space="preserve"> PAGEREF _Toc23950780 \h </w:instrText>
            </w:r>
            <w:r w:rsidR="002A041E">
              <w:rPr>
                <w:noProof/>
                <w:webHidden/>
              </w:rPr>
            </w:r>
            <w:r w:rsidR="002A041E">
              <w:rPr>
                <w:noProof/>
                <w:webHidden/>
              </w:rPr>
              <w:fldChar w:fldCharType="separate"/>
            </w:r>
            <w:r w:rsidR="002A041E">
              <w:rPr>
                <w:noProof/>
                <w:webHidden/>
              </w:rPr>
              <w:t>9</w:t>
            </w:r>
            <w:r w:rsidR="002A041E">
              <w:rPr>
                <w:noProof/>
                <w:webHidden/>
              </w:rPr>
              <w:fldChar w:fldCharType="end"/>
            </w:r>
          </w:hyperlink>
        </w:p>
        <w:p w14:paraId="68C7A7B5" w14:textId="7FB40CA9" w:rsidR="002A041E" w:rsidRDefault="005F06F8">
          <w:pPr>
            <w:pStyle w:val="TM3"/>
            <w:tabs>
              <w:tab w:val="right" w:leader="dot" w:pos="9358"/>
            </w:tabs>
            <w:rPr>
              <w:rFonts w:eastAsiaTheme="minorEastAsia"/>
              <w:noProof/>
              <w:lang w:eastAsia="fr-FR"/>
            </w:rPr>
          </w:pPr>
          <w:hyperlink w:anchor="_Toc23950781" w:history="1">
            <w:r w:rsidR="002A041E" w:rsidRPr="00FD378B">
              <w:rPr>
                <w:rStyle w:val="Lienhypertexte"/>
                <w:rFonts w:ascii="Times New Roman" w:eastAsia="Times New Roman" w:hAnsi="Times New Roman" w:cs="Times New Roman"/>
                <w:b/>
                <w:bCs/>
                <w:noProof/>
                <w:lang w:eastAsia="fr-FR"/>
              </w:rPr>
              <w:t>4.1.4. Les coûts de la formation</w:t>
            </w:r>
            <w:r w:rsidR="002A041E">
              <w:rPr>
                <w:noProof/>
                <w:webHidden/>
              </w:rPr>
              <w:tab/>
            </w:r>
            <w:r w:rsidR="002A041E">
              <w:rPr>
                <w:noProof/>
                <w:webHidden/>
              </w:rPr>
              <w:fldChar w:fldCharType="begin"/>
            </w:r>
            <w:r w:rsidR="002A041E">
              <w:rPr>
                <w:noProof/>
                <w:webHidden/>
              </w:rPr>
              <w:instrText xml:space="preserve"> PAGEREF _Toc23950781 \h </w:instrText>
            </w:r>
            <w:r w:rsidR="002A041E">
              <w:rPr>
                <w:noProof/>
                <w:webHidden/>
              </w:rPr>
            </w:r>
            <w:r w:rsidR="002A041E">
              <w:rPr>
                <w:noProof/>
                <w:webHidden/>
              </w:rPr>
              <w:fldChar w:fldCharType="separate"/>
            </w:r>
            <w:r w:rsidR="002A041E">
              <w:rPr>
                <w:noProof/>
                <w:webHidden/>
              </w:rPr>
              <w:t>10</w:t>
            </w:r>
            <w:r w:rsidR="002A041E">
              <w:rPr>
                <w:noProof/>
                <w:webHidden/>
              </w:rPr>
              <w:fldChar w:fldCharType="end"/>
            </w:r>
          </w:hyperlink>
        </w:p>
        <w:p w14:paraId="4E79B5FA" w14:textId="0CDE9DB0" w:rsidR="002A041E" w:rsidRDefault="005F06F8">
          <w:pPr>
            <w:pStyle w:val="TM3"/>
            <w:tabs>
              <w:tab w:val="right" w:leader="dot" w:pos="9358"/>
            </w:tabs>
            <w:rPr>
              <w:rFonts w:eastAsiaTheme="minorEastAsia"/>
              <w:noProof/>
              <w:lang w:eastAsia="fr-FR"/>
            </w:rPr>
          </w:pPr>
          <w:hyperlink w:anchor="_Toc23950782" w:history="1">
            <w:r w:rsidR="002A041E" w:rsidRPr="00FD378B">
              <w:rPr>
                <w:rStyle w:val="Lienhypertexte"/>
                <w:rFonts w:ascii="Times New Roman" w:eastAsiaTheme="majorEastAsia" w:hAnsi="Times New Roman" w:cs="Times New Roman"/>
                <w:b/>
                <w:bCs/>
                <w:iCs/>
                <w:noProof/>
                <w:lang w:eastAsia="fr-FR"/>
              </w:rPr>
              <w:t>4</w:t>
            </w:r>
            <w:r w:rsidR="002A041E" w:rsidRPr="00FD378B">
              <w:rPr>
                <w:rStyle w:val="Lienhypertexte"/>
                <w:rFonts w:ascii="Times New Roman" w:eastAsia="Times New Roman" w:hAnsi="Times New Roman" w:cs="Times New Roman"/>
                <w:b/>
                <w:bCs/>
                <w:noProof/>
                <w:lang w:eastAsia="fr-FR"/>
              </w:rPr>
              <w:t>.1.5 La procédure d’inscription aux formations du CEFORGRIS</w:t>
            </w:r>
            <w:r w:rsidR="002A041E">
              <w:rPr>
                <w:noProof/>
                <w:webHidden/>
              </w:rPr>
              <w:tab/>
            </w:r>
            <w:r w:rsidR="002A041E">
              <w:rPr>
                <w:noProof/>
                <w:webHidden/>
              </w:rPr>
              <w:fldChar w:fldCharType="begin"/>
            </w:r>
            <w:r w:rsidR="002A041E">
              <w:rPr>
                <w:noProof/>
                <w:webHidden/>
              </w:rPr>
              <w:instrText xml:space="preserve"> PAGEREF _Toc23950782 \h </w:instrText>
            </w:r>
            <w:r w:rsidR="002A041E">
              <w:rPr>
                <w:noProof/>
                <w:webHidden/>
              </w:rPr>
            </w:r>
            <w:r w:rsidR="002A041E">
              <w:rPr>
                <w:noProof/>
                <w:webHidden/>
              </w:rPr>
              <w:fldChar w:fldCharType="separate"/>
            </w:r>
            <w:r w:rsidR="002A041E">
              <w:rPr>
                <w:noProof/>
                <w:webHidden/>
              </w:rPr>
              <w:t>10</w:t>
            </w:r>
            <w:r w:rsidR="002A041E">
              <w:rPr>
                <w:noProof/>
                <w:webHidden/>
              </w:rPr>
              <w:fldChar w:fldCharType="end"/>
            </w:r>
          </w:hyperlink>
        </w:p>
        <w:p w14:paraId="2E470EE3" w14:textId="6B45B591" w:rsidR="002A041E" w:rsidRDefault="005F06F8">
          <w:pPr>
            <w:pStyle w:val="TM2"/>
            <w:tabs>
              <w:tab w:val="right" w:leader="dot" w:pos="9358"/>
            </w:tabs>
            <w:rPr>
              <w:rFonts w:eastAsiaTheme="minorEastAsia"/>
              <w:i w:val="0"/>
              <w:noProof/>
              <w:lang w:eastAsia="fr-FR"/>
            </w:rPr>
          </w:pPr>
          <w:hyperlink w:anchor="_Toc23950783" w:history="1">
            <w:r w:rsidR="002A041E" w:rsidRPr="00FD378B">
              <w:rPr>
                <w:rStyle w:val="Lienhypertexte"/>
                <w:rFonts w:ascii="Times New Roman" w:eastAsiaTheme="majorEastAsia" w:hAnsi="Times New Roman" w:cs="Times New Roman"/>
                <w:b/>
                <w:bCs/>
                <w:iCs/>
                <w:noProof/>
                <w:lang w:eastAsia="fr-FR"/>
              </w:rPr>
              <w:t>4.2. Le cycle doctoral</w:t>
            </w:r>
            <w:r w:rsidR="002A041E">
              <w:rPr>
                <w:noProof/>
                <w:webHidden/>
              </w:rPr>
              <w:tab/>
            </w:r>
            <w:r w:rsidR="002A041E">
              <w:rPr>
                <w:noProof/>
                <w:webHidden/>
              </w:rPr>
              <w:fldChar w:fldCharType="begin"/>
            </w:r>
            <w:r w:rsidR="002A041E">
              <w:rPr>
                <w:noProof/>
                <w:webHidden/>
              </w:rPr>
              <w:instrText xml:space="preserve"> PAGEREF _Toc23950783 \h </w:instrText>
            </w:r>
            <w:r w:rsidR="002A041E">
              <w:rPr>
                <w:noProof/>
                <w:webHidden/>
              </w:rPr>
            </w:r>
            <w:r w:rsidR="002A041E">
              <w:rPr>
                <w:noProof/>
                <w:webHidden/>
              </w:rPr>
              <w:fldChar w:fldCharType="separate"/>
            </w:r>
            <w:r w:rsidR="002A041E">
              <w:rPr>
                <w:noProof/>
                <w:webHidden/>
              </w:rPr>
              <w:t>18</w:t>
            </w:r>
            <w:r w:rsidR="002A041E">
              <w:rPr>
                <w:noProof/>
                <w:webHidden/>
              </w:rPr>
              <w:fldChar w:fldCharType="end"/>
            </w:r>
          </w:hyperlink>
        </w:p>
        <w:p w14:paraId="7712F6D9" w14:textId="555B135B" w:rsidR="002A041E" w:rsidRDefault="005F06F8">
          <w:pPr>
            <w:pStyle w:val="TM3"/>
            <w:tabs>
              <w:tab w:val="right" w:leader="dot" w:pos="9358"/>
            </w:tabs>
            <w:rPr>
              <w:rFonts w:eastAsiaTheme="minorEastAsia"/>
              <w:noProof/>
              <w:lang w:eastAsia="fr-FR"/>
            </w:rPr>
          </w:pPr>
          <w:hyperlink w:anchor="_Toc23950784" w:history="1">
            <w:r w:rsidR="002A041E" w:rsidRPr="00FD378B">
              <w:rPr>
                <w:rStyle w:val="Lienhypertexte"/>
                <w:rFonts w:ascii="Times New Roman" w:eastAsiaTheme="majorEastAsia" w:hAnsi="Times New Roman" w:cs="Times New Roman"/>
                <w:b/>
                <w:bCs/>
                <w:iCs/>
                <w:noProof/>
                <w:lang w:eastAsia="fr-FR"/>
              </w:rPr>
              <w:t>4</w:t>
            </w:r>
            <w:r w:rsidR="002A041E" w:rsidRPr="00FD378B">
              <w:rPr>
                <w:rStyle w:val="Lienhypertexte"/>
                <w:rFonts w:ascii="Times New Roman" w:eastAsia="Times New Roman" w:hAnsi="Times New Roman" w:cs="Times New Roman"/>
                <w:b/>
                <w:bCs/>
                <w:noProof/>
                <w:lang w:eastAsia="fr-FR"/>
              </w:rPr>
              <w:t>.2.1. Les coûts de la formation</w:t>
            </w:r>
            <w:r w:rsidR="002A041E">
              <w:rPr>
                <w:noProof/>
                <w:webHidden/>
              </w:rPr>
              <w:tab/>
            </w:r>
            <w:r w:rsidR="002A041E">
              <w:rPr>
                <w:noProof/>
                <w:webHidden/>
              </w:rPr>
              <w:fldChar w:fldCharType="begin"/>
            </w:r>
            <w:r w:rsidR="002A041E">
              <w:rPr>
                <w:noProof/>
                <w:webHidden/>
              </w:rPr>
              <w:instrText xml:space="preserve"> PAGEREF _Toc23950784 \h </w:instrText>
            </w:r>
            <w:r w:rsidR="002A041E">
              <w:rPr>
                <w:noProof/>
                <w:webHidden/>
              </w:rPr>
            </w:r>
            <w:r w:rsidR="002A041E">
              <w:rPr>
                <w:noProof/>
                <w:webHidden/>
              </w:rPr>
              <w:fldChar w:fldCharType="separate"/>
            </w:r>
            <w:r w:rsidR="002A041E">
              <w:rPr>
                <w:noProof/>
                <w:webHidden/>
              </w:rPr>
              <w:t>18</w:t>
            </w:r>
            <w:r w:rsidR="002A041E">
              <w:rPr>
                <w:noProof/>
                <w:webHidden/>
              </w:rPr>
              <w:fldChar w:fldCharType="end"/>
            </w:r>
          </w:hyperlink>
        </w:p>
        <w:p w14:paraId="2D94E19D" w14:textId="59EC912A" w:rsidR="002A041E" w:rsidRDefault="005F06F8">
          <w:pPr>
            <w:pStyle w:val="TM3"/>
            <w:tabs>
              <w:tab w:val="right" w:leader="dot" w:pos="9358"/>
            </w:tabs>
            <w:rPr>
              <w:rFonts w:eastAsiaTheme="minorEastAsia"/>
              <w:noProof/>
              <w:lang w:eastAsia="fr-FR"/>
            </w:rPr>
          </w:pPr>
          <w:hyperlink w:anchor="_Toc23950785" w:history="1">
            <w:r w:rsidR="002A041E" w:rsidRPr="00FD378B">
              <w:rPr>
                <w:rStyle w:val="Lienhypertexte"/>
                <w:rFonts w:ascii="Times New Roman" w:eastAsiaTheme="majorEastAsia" w:hAnsi="Times New Roman" w:cs="Times New Roman"/>
                <w:b/>
                <w:bCs/>
                <w:iCs/>
                <w:noProof/>
                <w:lang w:eastAsia="fr-FR"/>
              </w:rPr>
              <w:t>4.2.2. La procédure d’inscription au doctorat</w:t>
            </w:r>
            <w:r w:rsidR="002A041E">
              <w:rPr>
                <w:noProof/>
                <w:webHidden/>
              </w:rPr>
              <w:tab/>
            </w:r>
            <w:r w:rsidR="002A041E">
              <w:rPr>
                <w:noProof/>
                <w:webHidden/>
              </w:rPr>
              <w:fldChar w:fldCharType="begin"/>
            </w:r>
            <w:r w:rsidR="002A041E">
              <w:rPr>
                <w:noProof/>
                <w:webHidden/>
              </w:rPr>
              <w:instrText xml:space="preserve"> PAGEREF _Toc23950785 \h </w:instrText>
            </w:r>
            <w:r w:rsidR="002A041E">
              <w:rPr>
                <w:noProof/>
                <w:webHidden/>
              </w:rPr>
            </w:r>
            <w:r w:rsidR="002A041E">
              <w:rPr>
                <w:noProof/>
                <w:webHidden/>
              </w:rPr>
              <w:fldChar w:fldCharType="separate"/>
            </w:r>
            <w:r w:rsidR="002A041E">
              <w:rPr>
                <w:noProof/>
                <w:webHidden/>
              </w:rPr>
              <w:t>18</w:t>
            </w:r>
            <w:r w:rsidR="002A041E">
              <w:rPr>
                <w:noProof/>
                <w:webHidden/>
              </w:rPr>
              <w:fldChar w:fldCharType="end"/>
            </w:r>
          </w:hyperlink>
        </w:p>
        <w:p w14:paraId="43A00466" w14:textId="12E36A38" w:rsidR="002A041E" w:rsidRDefault="005F06F8">
          <w:pPr>
            <w:pStyle w:val="TM2"/>
            <w:tabs>
              <w:tab w:val="right" w:leader="dot" w:pos="9358"/>
            </w:tabs>
            <w:rPr>
              <w:rFonts w:eastAsiaTheme="minorEastAsia"/>
              <w:i w:val="0"/>
              <w:noProof/>
              <w:lang w:eastAsia="fr-FR"/>
            </w:rPr>
          </w:pPr>
          <w:hyperlink w:anchor="_Toc23950786" w:history="1">
            <w:r w:rsidR="002A041E" w:rsidRPr="00FD378B">
              <w:rPr>
                <w:rStyle w:val="Lienhypertexte"/>
                <w:rFonts w:ascii="Times New Roman" w:eastAsiaTheme="majorEastAsia" w:hAnsi="Times New Roman" w:cs="Times New Roman"/>
                <w:b/>
                <w:bCs/>
                <w:iCs/>
                <w:noProof/>
                <w:lang w:eastAsia="fr-FR"/>
              </w:rPr>
              <w:t xml:space="preserve">4.3. Les </w:t>
            </w:r>
            <w:r w:rsidR="002A041E" w:rsidRPr="00FD378B">
              <w:rPr>
                <w:rStyle w:val="Lienhypertexte"/>
                <w:rFonts w:ascii="Times New Roman" w:eastAsia="Times New Roman" w:hAnsi="Times New Roman" w:cs="Times New Roman"/>
                <w:b/>
                <w:noProof/>
                <w:lang w:eastAsia="fr-FR"/>
              </w:rPr>
              <w:t>formations certifiantes ou diplômantes de courtes durées</w:t>
            </w:r>
            <w:r w:rsidR="002A041E">
              <w:rPr>
                <w:noProof/>
                <w:webHidden/>
              </w:rPr>
              <w:tab/>
            </w:r>
            <w:r w:rsidR="002A041E">
              <w:rPr>
                <w:noProof/>
                <w:webHidden/>
              </w:rPr>
              <w:fldChar w:fldCharType="begin"/>
            </w:r>
            <w:r w:rsidR="002A041E">
              <w:rPr>
                <w:noProof/>
                <w:webHidden/>
              </w:rPr>
              <w:instrText xml:space="preserve"> PAGEREF _Toc23950786 \h </w:instrText>
            </w:r>
            <w:r w:rsidR="002A041E">
              <w:rPr>
                <w:noProof/>
                <w:webHidden/>
              </w:rPr>
            </w:r>
            <w:r w:rsidR="002A041E">
              <w:rPr>
                <w:noProof/>
                <w:webHidden/>
              </w:rPr>
              <w:fldChar w:fldCharType="separate"/>
            </w:r>
            <w:r w:rsidR="002A041E">
              <w:rPr>
                <w:noProof/>
                <w:webHidden/>
              </w:rPr>
              <w:t>19</w:t>
            </w:r>
            <w:r w:rsidR="002A041E">
              <w:rPr>
                <w:noProof/>
                <w:webHidden/>
              </w:rPr>
              <w:fldChar w:fldCharType="end"/>
            </w:r>
          </w:hyperlink>
        </w:p>
        <w:p w14:paraId="6CD59804" w14:textId="338F2876" w:rsidR="002A041E" w:rsidRDefault="005F06F8">
          <w:pPr>
            <w:pStyle w:val="TM1"/>
            <w:tabs>
              <w:tab w:val="left" w:pos="440"/>
              <w:tab w:val="right" w:leader="dot" w:pos="9358"/>
            </w:tabs>
            <w:rPr>
              <w:rFonts w:eastAsiaTheme="minorEastAsia"/>
              <w:b w:val="0"/>
              <w:noProof/>
              <w:lang w:eastAsia="fr-FR"/>
            </w:rPr>
          </w:pPr>
          <w:hyperlink w:anchor="_Toc23950787" w:history="1">
            <w:r w:rsidR="002A041E" w:rsidRPr="00FD378B">
              <w:rPr>
                <w:rStyle w:val="Lienhypertexte"/>
                <w:rFonts w:ascii="Times New Roman" w:eastAsiaTheme="majorEastAsia" w:hAnsi="Times New Roman"/>
                <w:bCs/>
                <w:caps/>
                <w:noProof/>
                <w:kern w:val="32"/>
              </w:rPr>
              <w:t>4.</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L’ORGANIGRAMME DE L’UNIVERSITE EN LIEN AVEC LE CEA-CEFORGRIS</w:t>
            </w:r>
            <w:r w:rsidR="002A041E">
              <w:rPr>
                <w:noProof/>
                <w:webHidden/>
              </w:rPr>
              <w:tab/>
            </w:r>
            <w:r w:rsidR="002A041E">
              <w:rPr>
                <w:noProof/>
                <w:webHidden/>
              </w:rPr>
              <w:fldChar w:fldCharType="begin"/>
            </w:r>
            <w:r w:rsidR="002A041E">
              <w:rPr>
                <w:noProof/>
                <w:webHidden/>
              </w:rPr>
              <w:instrText xml:space="preserve"> PAGEREF _Toc23950787 \h </w:instrText>
            </w:r>
            <w:r w:rsidR="002A041E">
              <w:rPr>
                <w:noProof/>
                <w:webHidden/>
              </w:rPr>
            </w:r>
            <w:r w:rsidR="002A041E">
              <w:rPr>
                <w:noProof/>
                <w:webHidden/>
              </w:rPr>
              <w:fldChar w:fldCharType="separate"/>
            </w:r>
            <w:r w:rsidR="002A041E">
              <w:rPr>
                <w:noProof/>
                <w:webHidden/>
              </w:rPr>
              <w:t>20</w:t>
            </w:r>
            <w:r w:rsidR="002A041E">
              <w:rPr>
                <w:noProof/>
                <w:webHidden/>
              </w:rPr>
              <w:fldChar w:fldCharType="end"/>
            </w:r>
          </w:hyperlink>
        </w:p>
        <w:p w14:paraId="5935BEEC" w14:textId="26CBD4AF" w:rsidR="002A041E" w:rsidRDefault="005F06F8">
          <w:pPr>
            <w:pStyle w:val="TM1"/>
            <w:tabs>
              <w:tab w:val="left" w:pos="440"/>
              <w:tab w:val="right" w:leader="dot" w:pos="9358"/>
            </w:tabs>
            <w:rPr>
              <w:rFonts w:eastAsiaTheme="minorEastAsia"/>
              <w:b w:val="0"/>
              <w:noProof/>
              <w:lang w:eastAsia="fr-FR"/>
            </w:rPr>
          </w:pPr>
          <w:hyperlink w:anchor="_Toc23950788" w:history="1">
            <w:r w:rsidR="002A041E" w:rsidRPr="00FD378B">
              <w:rPr>
                <w:rStyle w:val="Lienhypertexte"/>
                <w:rFonts w:ascii="Times New Roman" w:eastAsiaTheme="majorEastAsia" w:hAnsi="Times New Roman"/>
                <w:bCs/>
                <w:caps/>
                <w:noProof/>
                <w:kern w:val="32"/>
              </w:rPr>
              <w:t>6.</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L’organisation des études</w:t>
            </w:r>
            <w:r w:rsidR="002A041E">
              <w:rPr>
                <w:noProof/>
                <w:webHidden/>
              </w:rPr>
              <w:tab/>
            </w:r>
            <w:r w:rsidR="002A041E">
              <w:rPr>
                <w:noProof/>
                <w:webHidden/>
              </w:rPr>
              <w:fldChar w:fldCharType="begin"/>
            </w:r>
            <w:r w:rsidR="002A041E">
              <w:rPr>
                <w:noProof/>
                <w:webHidden/>
              </w:rPr>
              <w:instrText xml:space="preserve"> PAGEREF _Toc23950788 \h </w:instrText>
            </w:r>
            <w:r w:rsidR="002A041E">
              <w:rPr>
                <w:noProof/>
                <w:webHidden/>
              </w:rPr>
            </w:r>
            <w:r w:rsidR="002A041E">
              <w:rPr>
                <w:noProof/>
                <w:webHidden/>
              </w:rPr>
              <w:fldChar w:fldCharType="separate"/>
            </w:r>
            <w:r w:rsidR="002A041E">
              <w:rPr>
                <w:noProof/>
                <w:webHidden/>
              </w:rPr>
              <w:t>22</w:t>
            </w:r>
            <w:r w:rsidR="002A041E">
              <w:rPr>
                <w:noProof/>
                <w:webHidden/>
              </w:rPr>
              <w:fldChar w:fldCharType="end"/>
            </w:r>
          </w:hyperlink>
        </w:p>
        <w:p w14:paraId="7DEA4C1B" w14:textId="6BE24B12" w:rsidR="002A041E" w:rsidRDefault="005F06F8">
          <w:pPr>
            <w:pStyle w:val="TM2"/>
            <w:tabs>
              <w:tab w:val="right" w:leader="dot" w:pos="9358"/>
            </w:tabs>
            <w:rPr>
              <w:rFonts w:eastAsiaTheme="minorEastAsia"/>
              <w:i w:val="0"/>
              <w:noProof/>
              <w:lang w:eastAsia="fr-FR"/>
            </w:rPr>
          </w:pPr>
          <w:hyperlink w:anchor="_Toc23950789" w:history="1">
            <w:r w:rsidR="002A041E" w:rsidRPr="00FD378B">
              <w:rPr>
                <w:rStyle w:val="Lienhypertexte"/>
                <w:rFonts w:ascii="Times New Roman" w:eastAsiaTheme="majorEastAsia" w:hAnsi="Times New Roman" w:cs="Times New Roman"/>
                <w:b/>
                <w:bCs/>
                <w:iCs/>
                <w:noProof/>
                <w:lang w:eastAsia="fr-FR"/>
              </w:rPr>
              <w:t>6.1. Le cycle master</w:t>
            </w:r>
            <w:r w:rsidR="002A041E">
              <w:rPr>
                <w:noProof/>
                <w:webHidden/>
              </w:rPr>
              <w:tab/>
            </w:r>
            <w:r w:rsidR="002A041E">
              <w:rPr>
                <w:noProof/>
                <w:webHidden/>
              </w:rPr>
              <w:fldChar w:fldCharType="begin"/>
            </w:r>
            <w:r w:rsidR="002A041E">
              <w:rPr>
                <w:noProof/>
                <w:webHidden/>
              </w:rPr>
              <w:instrText xml:space="preserve"> PAGEREF _Toc23950789 \h </w:instrText>
            </w:r>
            <w:r w:rsidR="002A041E">
              <w:rPr>
                <w:noProof/>
                <w:webHidden/>
              </w:rPr>
            </w:r>
            <w:r w:rsidR="002A041E">
              <w:rPr>
                <w:noProof/>
                <w:webHidden/>
              </w:rPr>
              <w:fldChar w:fldCharType="separate"/>
            </w:r>
            <w:r w:rsidR="002A041E">
              <w:rPr>
                <w:noProof/>
                <w:webHidden/>
              </w:rPr>
              <w:t>22</w:t>
            </w:r>
            <w:r w:rsidR="002A041E">
              <w:rPr>
                <w:noProof/>
                <w:webHidden/>
              </w:rPr>
              <w:fldChar w:fldCharType="end"/>
            </w:r>
          </w:hyperlink>
        </w:p>
        <w:p w14:paraId="2076A8FD" w14:textId="709E4484" w:rsidR="002A041E" w:rsidRDefault="005F06F8">
          <w:pPr>
            <w:pStyle w:val="TM2"/>
            <w:tabs>
              <w:tab w:val="right" w:leader="dot" w:pos="9358"/>
            </w:tabs>
            <w:rPr>
              <w:rFonts w:eastAsiaTheme="minorEastAsia"/>
              <w:i w:val="0"/>
              <w:noProof/>
              <w:lang w:eastAsia="fr-FR"/>
            </w:rPr>
          </w:pPr>
          <w:hyperlink w:anchor="_Toc23950790" w:history="1">
            <w:r w:rsidR="002A041E" w:rsidRPr="00FD378B">
              <w:rPr>
                <w:rStyle w:val="Lienhypertexte"/>
                <w:rFonts w:ascii="Times New Roman" w:eastAsiaTheme="majorEastAsia" w:hAnsi="Times New Roman" w:cs="Times New Roman"/>
                <w:b/>
                <w:bCs/>
                <w:iCs/>
                <w:noProof/>
                <w:lang w:eastAsia="fr-FR"/>
              </w:rPr>
              <w:t>6.2. Le cycle doctoral</w:t>
            </w:r>
            <w:r w:rsidR="002A041E">
              <w:rPr>
                <w:noProof/>
                <w:webHidden/>
              </w:rPr>
              <w:tab/>
            </w:r>
            <w:r w:rsidR="002A041E">
              <w:rPr>
                <w:noProof/>
                <w:webHidden/>
              </w:rPr>
              <w:fldChar w:fldCharType="begin"/>
            </w:r>
            <w:r w:rsidR="002A041E">
              <w:rPr>
                <w:noProof/>
                <w:webHidden/>
              </w:rPr>
              <w:instrText xml:space="preserve"> PAGEREF _Toc23950790 \h </w:instrText>
            </w:r>
            <w:r w:rsidR="002A041E">
              <w:rPr>
                <w:noProof/>
                <w:webHidden/>
              </w:rPr>
            </w:r>
            <w:r w:rsidR="002A041E">
              <w:rPr>
                <w:noProof/>
                <w:webHidden/>
              </w:rPr>
              <w:fldChar w:fldCharType="separate"/>
            </w:r>
            <w:r w:rsidR="002A041E">
              <w:rPr>
                <w:noProof/>
                <w:webHidden/>
              </w:rPr>
              <w:t>22</w:t>
            </w:r>
            <w:r w:rsidR="002A041E">
              <w:rPr>
                <w:noProof/>
                <w:webHidden/>
              </w:rPr>
              <w:fldChar w:fldCharType="end"/>
            </w:r>
          </w:hyperlink>
        </w:p>
        <w:p w14:paraId="033DAB16" w14:textId="7470365A" w:rsidR="002A041E" w:rsidRDefault="005F06F8">
          <w:pPr>
            <w:pStyle w:val="TM2"/>
            <w:tabs>
              <w:tab w:val="right" w:leader="dot" w:pos="9358"/>
            </w:tabs>
            <w:rPr>
              <w:rFonts w:eastAsiaTheme="minorEastAsia"/>
              <w:i w:val="0"/>
              <w:noProof/>
              <w:lang w:eastAsia="fr-FR"/>
            </w:rPr>
          </w:pPr>
          <w:hyperlink w:anchor="_Toc23950791" w:history="1">
            <w:r w:rsidR="002A041E" w:rsidRPr="00FD378B">
              <w:rPr>
                <w:rStyle w:val="Lienhypertexte"/>
                <w:rFonts w:ascii="Times New Roman" w:eastAsiaTheme="majorEastAsia" w:hAnsi="Times New Roman" w:cs="Times New Roman"/>
                <w:b/>
                <w:bCs/>
                <w:iCs/>
                <w:noProof/>
                <w:lang w:eastAsia="fr-FR"/>
              </w:rPr>
              <w:t>6.3. Les formations continues</w:t>
            </w:r>
            <w:r w:rsidR="002A041E">
              <w:rPr>
                <w:noProof/>
                <w:webHidden/>
              </w:rPr>
              <w:tab/>
            </w:r>
            <w:r w:rsidR="002A041E">
              <w:rPr>
                <w:noProof/>
                <w:webHidden/>
              </w:rPr>
              <w:fldChar w:fldCharType="begin"/>
            </w:r>
            <w:r w:rsidR="002A041E">
              <w:rPr>
                <w:noProof/>
                <w:webHidden/>
              </w:rPr>
              <w:instrText xml:space="preserve"> PAGEREF _Toc23950791 \h </w:instrText>
            </w:r>
            <w:r w:rsidR="002A041E">
              <w:rPr>
                <w:noProof/>
                <w:webHidden/>
              </w:rPr>
            </w:r>
            <w:r w:rsidR="002A041E">
              <w:rPr>
                <w:noProof/>
                <w:webHidden/>
              </w:rPr>
              <w:fldChar w:fldCharType="separate"/>
            </w:r>
            <w:r w:rsidR="002A041E">
              <w:rPr>
                <w:noProof/>
                <w:webHidden/>
              </w:rPr>
              <w:t>23</w:t>
            </w:r>
            <w:r w:rsidR="002A041E">
              <w:rPr>
                <w:noProof/>
                <w:webHidden/>
              </w:rPr>
              <w:fldChar w:fldCharType="end"/>
            </w:r>
          </w:hyperlink>
        </w:p>
        <w:p w14:paraId="6FD90ECE" w14:textId="1F5B3D33" w:rsidR="002A041E" w:rsidRDefault="005F06F8">
          <w:pPr>
            <w:pStyle w:val="TM2"/>
            <w:tabs>
              <w:tab w:val="right" w:leader="dot" w:pos="9358"/>
            </w:tabs>
            <w:rPr>
              <w:rFonts w:eastAsiaTheme="minorEastAsia"/>
              <w:i w:val="0"/>
              <w:noProof/>
              <w:lang w:eastAsia="fr-FR"/>
            </w:rPr>
          </w:pPr>
          <w:hyperlink w:anchor="_Toc23950792" w:history="1">
            <w:r w:rsidR="002A041E" w:rsidRPr="00FD378B">
              <w:rPr>
                <w:rStyle w:val="Lienhypertexte"/>
                <w:rFonts w:ascii="Times New Roman" w:eastAsiaTheme="majorEastAsia" w:hAnsi="Times New Roman" w:cs="Times New Roman"/>
                <w:b/>
                <w:bCs/>
                <w:iCs/>
                <w:noProof/>
                <w:lang w:eastAsia="fr-FR"/>
              </w:rPr>
              <w:t>6.4. L’assiduité</w:t>
            </w:r>
            <w:r w:rsidR="002A041E">
              <w:rPr>
                <w:noProof/>
                <w:webHidden/>
              </w:rPr>
              <w:tab/>
            </w:r>
            <w:r w:rsidR="002A041E">
              <w:rPr>
                <w:noProof/>
                <w:webHidden/>
              </w:rPr>
              <w:fldChar w:fldCharType="begin"/>
            </w:r>
            <w:r w:rsidR="002A041E">
              <w:rPr>
                <w:noProof/>
                <w:webHidden/>
              </w:rPr>
              <w:instrText xml:space="preserve"> PAGEREF _Toc23950792 \h </w:instrText>
            </w:r>
            <w:r w:rsidR="002A041E">
              <w:rPr>
                <w:noProof/>
                <w:webHidden/>
              </w:rPr>
            </w:r>
            <w:r w:rsidR="002A041E">
              <w:rPr>
                <w:noProof/>
                <w:webHidden/>
              </w:rPr>
              <w:fldChar w:fldCharType="separate"/>
            </w:r>
            <w:r w:rsidR="002A041E">
              <w:rPr>
                <w:noProof/>
                <w:webHidden/>
              </w:rPr>
              <w:t>23</w:t>
            </w:r>
            <w:r w:rsidR="002A041E">
              <w:rPr>
                <w:noProof/>
                <w:webHidden/>
              </w:rPr>
              <w:fldChar w:fldCharType="end"/>
            </w:r>
          </w:hyperlink>
        </w:p>
        <w:p w14:paraId="7519EE4B" w14:textId="4ADB5210" w:rsidR="002A041E" w:rsidRDefault="005F06F8">
          <w:pPr>
            <w:pStyle w:val="TM2"/>
            <w:tabs>
              <w:tab w:val="right" w:leader="dot" w:pos="9358"/>
            </w:tabs>
            <w:rPr>
              <w:rFonts w:eastAsiaTheme="minorEastAsia"/>
              <w:i w:val="0"/>
              <w:noProof/>
              <w:lang w:eastAsia="fr-FR"/>
            </w:rPr>
          </w:pPr>
          <w:hyperlink w:anchor="_Toc23950793" w:history="1">
            <w:r w:rsidR="002A041E" w:rsidRPr="00FD378B">
              <w:rPr>
                <w:rStyle w:val="Lienhypertexte"/>
                <w:rFonts w:ascii="Times New Roman" w:eastAsiaTheme="majorEastAsia" w:hAnsi="Times New Roman" w:cs="Times New Roman"/>
                <w:b/>
                <w:bCs/>
                <w:iCs/>
                <w:noProof/>
                <w:lang w:eastAsia="fr-FR"/>
              </w:rPr>
              <w:t>6.5. La suspension de la formation</w:t>
            </w:r>
            <w:r w:rsidR="002A041E">
              <w:rPr>
                <w:noProof/>
                <w:webHidden/>
              </w:rPr>
              <w:tab/>
            </w:r>
            <w:r w:rsidR="002A041E">
              <w:rPr>
                <w:noProof/>
                <w:webHidden/>
              </w:rPr>
              <w:fldChar w:fldCharType="begin"/>
            </w:r>
            <w:r w:rsidR="002A041E">
              <w:rPr>
                <w:noProof/>
                <w:webHidden/>
              </w:rPr>
              <w:instrText xml:space="preserve"> PAGEREF _Toc23950793 \h </w:instrText>
            </w:r>
            <w:r w:rsidR="002A041E">
              <w:rPr>
                <w:noProof/>
                <w:webHidden/>
              </w:rPr>
            </w:r>
            <w:r w:rsidR="002A041E">
              <w:rPr>
                <w:noProof/>
                <w:webHidden/>
              </w:rPr>
              <w:fldChar w:fldCharType="separate"/>
            </w:r>
            <w:r w:rsidR="002A041E">
              <w:rPr>
                <w:noProof/>
                <w:webHidden/>
              </w:rPr>
              <w:t>23</w:t>
            </w:r>
            <w:r w:rsidR="002A041E">
              <w:rPr>
                <w:noProof/>
                <w:webHidden/>
              </w:rPr>
              <w:fldChar w:fldCharType="end"/>
            </w:r>
          </w:hyperlink>
        </w:p>
        <w:p w14:paraId="7ED7B4F2" w14:textId="5A73EEE0" w:rsidR="002A041E" w:rsidRDefault="005F06F8">
          <w:pPr>
            <w:pStyle w:val="TM1"/>
            <w:tabs>
              <w:tab w:val="right" w:leader="dot" w:pos="9358"/>
            </w:tabs>
            <w:rPr>
              <w:rFonts w:eastAsiaTheme="minorEastAsia"/>
              <w:b w:val="0"/>
              <w:noProof/>
              <w:lang w:eastAsia="fr-FR"/>
            </w:rPr>
          </w:pPr>
          <w:hyperlink w:anchor="_Toc23950794" w:history="1">
            <w:r w:rsidR="002A041E" w:rsidRPr="00FD378B">
              <w:rPr>
                <w:rStyle w:val="Lienhypertexte"/>
                <w:rFonts w:ascii="Times New Roman" w:eastAsiaTheme="majorEastAsia" w:hAnsi="Times New Roman" w:cs="Times New Roman"/>
                <w:bCs/>
                <w:caps/>
                <w:noProof/>
                <w:kern w:val="32"/>
              </w:rPr>
              <w:t>7. Les EvaluationS des apprenants</w:t>
            </w:r>
            <w:r w:rsidR="002A041E">
              <w:rPr>
                <w:noProof/>
                <w:webHidden/>
              </w:rPr>
              <w:tab/>
            </w:r>
            <w:r w:rsidR="002A041E">
              <w:rPr>
                <w:noProof/>
                <w:webHidden/>
              </w:rPr>
              <w:fldChar w:fldCharType="begin"/>
            </w:r>
            <w:r w:rsidR="002A041E">
              <w:rPr>
                <w:noProof/>
                <w:webHidden/>
              </w:rPr>
              <w:instrText xml:space="preserve"> PAGEREF _Toc23950794 \h </w:instrText>
            </w:r>
            <w:r w:rsidR="002A041E">
              <w:rPr>
                <w:noProof/>
                <w:webHidden/>
              </w:rPr>
            </w:r>
            <w:r w:rsidR="002A041E">
              <w:rPr>
                <w:noProof/>
                <w:webHidden/>
              </w:rPr>
              <w:fldChar w:fldCharType="separate"/>
            </w:r>
            <w:r w:rsidR="002A041E">
              <w:rPr>
                <w:noProof/>
                <w:webHidden/>
              </w:rPr>
              <w:t>24</w:t>
            </w:r>
            <w:r w:rsidR="002A041E">
              <w:rPr>
                <w:noProof/>
                <w:webHidden/>
              </w:rPr>
              <w:fldChar w:fldCharType="end"/>
            </w:r>
          </w:hyperlink>
        </w:p>
        <w:p w14:paraId="344591F0" w14:textId="736EECA0" w:rsidR="002A041E" w:rsidRDefault="005F06F8">
          <w:pPr>
            <w:pStyle w:val="TM2"/>
            <w:tabs>
              <w:tab w:val="right" w:leader="dot" w:pos="9358"/>
            </w:tabs>
            <w:rPr>
              <w:rFonts w:eastAsiaTheme="minorEastAsia"/>
              <w:i w:val="0"/>
              <w:noProof/>
              <w:lang w:eastAsia="fr-FR"/>
            </w:rPr>
          </w:pPr>
          <w:hyperlink w:anchor="_Toc23950795" w:history="1">
            <w:r w:rsidR="002A041E" w:rsidRPr="00FD378B">
              <w:rPr>
                <w:rStyle w:val="Lienhypertexte"/>
                <w:rFonts w:ascii="Times New Roman" w:eastAsiaTheme="majorEastAsia" w:hAnsi="Times New Roman" w:cs="Times New Roman"/>
                <w:b/>
                <w:bCs/>
                <w:iCs/>
                <w:noProof/>
                <w:lang w:eastAsia="fr-FR"/>
              </w:rPr>
              <w:t>7.1 Les modalités d’évaluation des étudiants</w:t>
            </w:r>
            <w:r w:rsidR="002A041E">
              <w:rPr>
                <w:noProof/>
                <w:webHidden/>
              </w:rPr>
              <w:tab/>
            </w:r>
            <w:r w:rsidR="002A041E">
              <w:rPr>
                <w:noProof/>
                <w:webHidden/>
              </w:rPr>
              <w:fldChar w:fldCharType="begin"/>
            </w:r>
            <w:r w:rsidR="002A041E">
              <w:rPr>
                <w:noProof/>
                <w:webHidden/>
              </w:rPr>
              <w:instrText xml:space="preserve"> PAGEREF _Toc23950795 \h </w:instrText>
            </w:r>
            <w:r w:rsidR="002A041E">
              <w:rPr>
                <w:noProof/>
                <w:webHidden/>
              </w:rPr>
            </w:r>
            <w:r w:rsidR="002A041E">
              <w:rPr>
                <w:noProof/>
                <w:webHidden/>
              </w:rPr>
              <w:fldChar w:fldCharType="separate"/>
            </w:r>
            <w:r w:rsidR="002A041E">
              <w:rPr>
                <w:noProof/>
                <w:webHidden/>
              </w:rPr>
              <w:t>24</w:t>
            </w:r>
            <w:r w:rsidR="002A041E">
              <w:rPr>
                <w:noProof/>
                <w:webHidden/>
              </w:rPr>
              <w:fldChar w:fldCharType="end"/>
            </w:r>
          </w:hyperlink>
        </w:p>
        <w:p w14:paraId="6BFC7EEC" w14:textId="009A1FEB" w:rsidR="002A041E" w:rsidRDefault="005F06F8">
          <w:pPr>
            <w:pStyle w:val="TM3"/>
            <w:tabs>
              <w:tab w:val="right" w:leader="dot" w:pos="9358"/>
            </w:tabs>
            <w:rPr>
              <w:rFonts w:eastAsiaTheme="minorEastAsia"/>
              <w:noProof/>
              <w:lang w:eastAsia="fr-FR"/>
            </w:rPr>
          </w:pPr>
          <w:hyperlink w:anchor="_Toc23950796" w:history="1">
            <w:r w:rsidR="002A041E" w:rsidRPr="00FD378B">
              <w:rPr>
                <w:rStyle w:val="Lienhypertexte"/>
                <w:rFonts w:ascii="Times New Roman" w:hAnsi="Times New Roman" w:cs="Times New Roman"/>
                <w:noProof/>
              </w:rPr>
              <w:t>7.1.1 L’accès aux salles d’examen et installation des étudiants</w:t>
            </w:r>
            <w:r w:rsidR="002A041E">
              <w:rPr>
                <w:noProof/>
                <w:webHidden/>
              </w:rPr>
              <w:tab/>
            </w:r>
            <w:r w:rsidR="002A041E">
              <w:rPr>
                <w:noProof/>
                <w:webHidden/>
              </w:rPr>
              <w:fldChar w:fldCharType="begin"/>
            </w:r>
            <w:r w:rsidR="002A041E">
              <w:rPr>
                <w:noProof/>
                <w:webHidden/>
              </w:rPr>
              <w:instrText xml:space="preserve"> PAGEREF _Toc23950796 \h </w:instrText>
            </w:r>
            <w:r w:rsidR="002A041E">
              <w:rPr>
                <w:noProof/>
                <w:webHidden/>
              </w:rPr>
            </w:r>
            <w:r w:rsidR="002A041E">
              <w:rPr>
                <w:noProof/>
                <w:webHidden/>
              </w:rPr>
              <w:fldChar w:fldCharType="separate"/>
            </w:r>
            <w:r w:rsidR="002A041E">
              <w:rPr>
                <w:noProof/>
                <w:webHidden/>
              </w:rPr>
              <w:t>25</w:t>
            </w:r>
            <w:r w:rsidR="002A041E">
              <w:rPr>
                <w:noProof/>
                <w:webHidden/>
              </w:rPr>
              <w:fldChar w:fldCharType="end"/>
            </w:r>
          </w:hyperlink>
        </w:p>
        <w:p w14:paraId="509E22AA" w14:textId="263D8099" w:rsidR="002A041E" w:rsidRDefault="005F06F8">
          <w:pPr>
            <w:pStyle w:val="TM3"/>
            <w:tabs>
              <w:tab w:val="right" w:leader="dot" w:pos="9358"/>
            </w:tabs>
            <w:rPr>
              <w:rFonts w:eastAsiaTheme="minorEastAsia"/>
              <w:noProof/>
              <w:lang w:eastAsia="fr-FR"/>
            </w:rPr>
          </w:pPr>
          <w:hyperlink w:anchor="_Toc23950797" w:history="1">
            <w:r w:rsidR="002A041E" w:rsidRPr="00FD378B">
              <w:rPr>
                <w:rStyle w:val="Lienhypertexte"/>
                <w:rFonts w:ascii="Times New Roman" w:hAnsi="Times New Roman" w:cs="Times New Roman"/>
                <w:iCs/>
                <w:noProof/>
              </w:rPr>
              <w:t>7</w:t>
            </w:r>
            <w:r w:rsidR="002A041E" w:rsidRPr="00FD378B">
              <w:rPr>
                <w:rStyle w:val="Lienhypertexte"/>
                <w:rFonts w:ascii="Times New Roman" w:hAnsi="Times New Roman" w:cs="Times New Roman"/>
                <w:noProof/>
              </w:rPr>
              <w:t>.1.2. Le déroulement et surveillance des épreuves</w:t>
            </w:r>
            <w:r w:rsidR="002A041E">
              <w:rPr>
                <w:noProof/>
                <w:webHidden/>
              </w:rPr>
              <w:tab/>
            </w:r>
            <w:r w:rsidR="002A041E">
              <w:rPr>
                <w:noProof/>
                <w:webHidden/>
              </w:rPr>
              <w:fldChar w:fldCharType="begin"/>
            </w:r>
            <w:r w:rsidR="002A041E">
              <w:rPr>
                <w:noProof/>
                <w:webHidden/>
              </w:rPr>
              <w:instrText xml:space="preserve"> PAGEREF _Toc23950797 \h </w:instrText>
            </w:r>
            <w:r w:rsidR="002A041E">
              <w:rPr>
                <w:noProof/>
                <w:webHidden/>
              </w:rPr>
            </w:r>
            <w:r w:rsidR="002A041E">
              <w:rPr>
                <w:noProof/>
                <w:webHidden/>
              </w:rPr>
              <w:fldChar w:fldCharType="separate"/>
            </w:r>
            <w:r w:rsidR="002A041E">
              <w:rPr>
                <w:noProof/>
                <w:webHidden/>
              </w:rPr>
              <w:t>26</w:t>
            </w:r>
            <w:r w:rsidR="002A041E">
              <w:rPr>
                <w:noProof/>
                <w:webHidden/>
              </w:rPr>
              <w:fldChar w:fldCharType="end"/>
            </w:r>
          </w:hyperlink>
        </w:p>
        <w:p w14:paraId="5DA4A235" w14:textId="3508D3D0" w:rsidR="002A041E" w:rsidRDefault="005F06F8">
          <w:pPr>
            <w:pStyle w:val="TM3"/>
            <w:tabs>
              <w:tab w:val="right" w:leader="dot" w:pos="9358"/>
            </w:tabs>
            <w:rPr>
              <w:rFonts w:eastAsiaTheme="minorEastAsia"/>
              <w:noProof/>
              <w:lang w:eastAsia="fr-FR"/>
            </w:rPr>
          </w:pPr>
          <w:hyperlink w:anchor="_Toc23950798" w:history="1">
            <w:r w:rsidR="002A041E" w:rsidRPr="00FD378B">
              <w:rPr>
                <w:rStyle w:val="Lienhypertexte"/>
                <w:rFonts w:ascii="Times New Roman" w:hAnsi="Times New Roman" w:cs="Times New Roman"/>
                <w:iCs/>
                <w:noProof/>
              </w:rPr>
              <w:t>7.1.3. Les fraudes aux évaluations</w:t>
            </w:r>
            <w:r w:rsidR="002A041E">
              <w:rPr>
                <w:noProof/>
                <w:webHidden/>
              </w:rPr>
              <w:tab/>
            </w:r>
            <w:r w:rsidR="002A041E">
              <w:rPr>
                <w:noProof/>
                <w:webHidden/>
              </w:rPr>
              <w:fldChar w:fldCharType="begin"/>
            </w:r>
            <w:r w:rsidR="002A041E">
              <w:rPr>
                <w:noProof/>
                <w:webHidden/>
              </w:rPr>
              <w:instrText xml:space="preserve"> PAGEREF _Toc23950798 \h </w:instrText>
            </w:r>
            <w:r w:rsidR="002A041E">
              <w:rPr>
                <w:noProof/>
                <w:webHidden/>
              </w:rPr>
            </w:r>
            <w:r w:rsidR="002A041E">
              <w:rPr>
                <w:noProof/>
                <w:webHidden/>
              </w:rPr>
              <w:fldChar w:fldCharType="separate"/>
            </w:r>
            <w:r w:rsidR="002A041E">
              <w:rPr>
                <w:noProof/>
                <w:webHidden/>
              </w:rPr>
              <w:t>26</w:t>
            </w:r>
            <w:r w:rsidR="002A041E">
              <w:rPr>
                <w:noProof/>
                <w:webHidden/>
              </w:rPr>
              <w:fldChar w:fldCharType="end"/>
            </w:r>
          </w:hyperlink>
        </w:p>
        <w:p w14:paraId="0FEFABEA" w14:textId="6B3D1658" w:rsidR="002A041E" w:rsidRDefault="005F06F8">
          <w:pPr>
            <w:pStyle w:val="TM2"/>
            <w:tabs>
              <w:tab w:val="right" w:leader="dot" w:pos="9358"/>
            </w:tabs>
            <w:rPr>
              <w:rFonts w:eastAsiaTheme="minorEastAsia"/>
              <w:i w:val="0"/>
              <w:noProof/>
              <w:lang w:eastAsia="fr-FR"/>
            </w:rPr>
          </w:pPr>
          <w:hyperlink w:anchor="_Toc23950799" w:history="1">
            <w:r w:rsidR="002A041E" w:rsidRPr="00FD378B">
              <w:rPr>
                <w:rStyle w:val="Lienhypertexte"/>
                <w:rFonts w:ascii="Times New Roman" w:eastAsiaTheme="majorEastAsia" w:hAnsi="Times New Roman" w:cs="Times New Roman"/>
                <w:b/>
                <w:bCs/>
                <w:iCs/>
                <w:noProof/>
                <w:lang w:eastAsia="fr-FR"/>
              </w:rPr>
              <w:t xml:space="preserve">7.2. La consultation </w:t>
            </w:r>
            <w:r w:rsidR="002A041E" w:rsidRPr="00FD378B">
              <w:rPr>
                <w:rStyle w:val="Lienhypertexte"/>
                <w:rFonts w:ascii="Times New Roman" w:eastAsiaTheme="majorEastAsia" w:hAnsi="Times New Roman" w:cs="Times New Roman"/>
                <w:b/>
                <w:bCs/>
                <w:iCs/>
                <w:noProof/>
                <w:spacing w:val="-2"/>
                <w:lang w:eastAsia="fr-FR"/>
              </w:rPr>
              <w:t>d</w:t>
            </w:r>
            <w:r w:rsidR="002A041E" w:rsidRPr="00FD378B">
              <w:rPr>
                <w:rStyle w:val="Lienhypertexte"/>
                <w:rFonts w:ascii="Times New Roman" w:eastAsiaTheme="majorEastAsia" w:hAnsi="Times New Roman" w:cs="Times New Roman"/>
                <w:b/>
                <w:bCs/>
                <w:iCs/>
                <w:noProof/>
                <w:lang w:eastAsia="fr-FR"/>
              </w:rPr>
              <w:t>es cop</w:t>
            </w:r>
            <w:r w:rsidR="002A041E" w:rsidRPr="00FD378B">
              <w:rPr>
                <w:rStyle w:val="Lienhypertexte"/>
                <w:rFonts w:ascii="Times New Roman" w:eastAsiaTheme="majorEastAsia" w:hAnsi="Times New Roman" w:cs="Times New Roman"/>
                <w:b/>
                <w:bCs/>
                <w:iCs/>
                <w:noProof/>
                <w:spacing w:val="-2"/>
                <w:lang w:eastAsia="fr-FR"/>
              </w:rPr>
              <w:t>i</w:t>
            </w:r>
            <w:r w:rsidR="002A041E" w:rsidRPr="00FD378B">
              <w:rPr>
                <w:rStyle w:val="Lienhypertexte"/>
                <w:rFonts w:ascii="Times New Roman" w:eastAsiaTheme="majorEastAsia" w:hAnsi="Times New Roman" w:cs="Times New Roman"/>
                <w:b/>
                <w:bCs/>
                <w:iCs/>
                <w:noProof/>
                <w:lang w:eastAsia="fr-FR"/>
              </w:rPr>
              <w:t>es</w:t>
            </w:r>
            <w:r w:rsidR="002A041E" w:rsidRPr="00FD378B">
              <w:rPr>
                <w:rStyle w:val="Lienhypertexte"/>
                <w:rFonts w:ascii="Times New Roman" w:eastAsiaTheme="majorEastAsia" w:hAnsi="Times New Roman" w:cs="Times New Roman"/>
                <w:b/>
                <w:bCs/>
                <w:iCs/>
                <w:noProof/>
                <w:spacing w:val="-1"/>
                <w:lang w:eastAsia="fr-FR"/>
              </w:rPr>
              <w:t xml:space="preserve"> </w:t>
            </w:r>
            <w:r w:rsidR="002A041E" w:rsidRPr="00FD378B">
              <w:rPr>
                <w:rStyle w:val="Lienhypertexte"/>
                <w:rFonts w:ascii="Times New Roman" w:eastAsiaTheme="majorEastAsia" w:hAnsi="Times New Roman" w:cs="Times New Roman"/>
                <w:b/>
                <w:bCs/>
                <w:iCs/>
                <w:noProof/>
                <w:lang w:eastAsia="fr-FR"/>
              </w:rPr>
              <w:t xml:space="preserve">et </w:t>
            </w:r>
            <w:r w:rsidR="002A041E" w:rsidRPr="00FD378B">
              <w:rPr>
                <w:rStyle w:val="Lienhypertexte"/>
                <w:rFonts w:ascii="Times New Roman" w:eastAsiaTheme="majorEastAsia" w:hAnsi="Times New Roman" w:cs="Times New Roman"/>
                <w:b/>
                <w:bCs/>
                <w:iCs/>
                <w:noProof/>
                <w:spacing w:val="-1"/>
                <w:lang w:eastAsia="fr-FR"/>
              </w:rPr>
              <w:t>r</w:t>
            </w:r>
            <w:r w:rsidR="002A041E" w:rsidRPr="00FD378B">
              <w:rPr>
                <w:rStyle w:val="Lienhypertexte"/>
                <w:rFonts w:ascii="Times New Roman" w:eastAsiaTheme="majorEastAsia" w:hAnsi="Times New Roman" w:cs="Times New Roman"/>
                <w:b/>
                <w:bCs/>
                <w:iCs/>
                <w:noProof/>
                <w:lang w:eastAsia="fr-FR"/>
              </w:rPr>
              <w:t>écl</w:t>
            </w:r>
            <w:r w:rsidR="002A041E" w:rsidRPr="00FD378B">
              <w:rPr>
                <w:rStyle w:val="Lienhypertexte"/>
                <w:rFonts w:ascii="Times New Roman" w:eastAsiaTheme="majorEastAsia" w:hAnsi="Times New Roman" w:cs="Times New Roman"/>
                <w:b/>
                <w:bCs/>
                <w:iCs/>
                <w:noProof/>
                <w:spacing w:val="-2"/>
                <w:lang w:eastAsia="fr-FR"/>
              </w:rPr>
              <w:t>a</w:t>
            </w:r>
            <w:r w:rsidR="002A041E" w:rsidRPr="00FD378B">
              <w:rPr>
                <w:rStyle w:val="Lienhypertexte"/>
                <w:rFonts w:ascii="Times New Roman" w:eastAsiaTheme="majorEastAsia" w:hAnsi="Times New Roman" w:cs="Times New Roman"/>
                <w:b/>
                <w:bCs/>
                <w:iCs/>
                <w:noProof/>
                <w:lang w:eastAsia="fr-FR"/>
              </w:rPr>
              <w:t>mations</w:t>
            </w:r>
            <w:r w:rsidR="002A041E">
              <w:rPr>
                <w:noProof/>
                <w:webHidden/>
              </w:rPr>
              <w:tab/>
            </w:r>
            <w:r w:rsidR="002A041E">
              <w:rPr>
                <w:noProof/>
                <w:webHidden/>
              </w:rPr>
              <w:fldChar w:fldCharType="begin"/>
            </w:r>
            <w:r w:rsidR="002A041E">
              <w:rPr>
                <w:noProof/>
                <w:webHidden/>
              </w:rPr>
              <w:instrText xml:space="preserve"> PAGEREF _Toc23950799 \h </w:instrText>
            </w:r>
            <w:r w:rsidR="002A041E">
              <w:rPr>
                <w:noProof/>
                <w:webHidden/>
              </w:rPr>
            </w:r>
            <w:r w:rsidR="002A041E">
              <w:rPr>
                <w:noProof/>
                <w:webHidden/>
              </w:rPr>
              <w:fldChar w:fldCharType="separate"/>
            </w:r>
            <w:r w:rsidR="002A041E">
              <w:rPr>
                <w:noProof/>
                <w:webHidden/>
              </w:rPr>
              <w:t>27</w:t>
            </w:r>
            <w:r w:rsidR="002A041E">
              <w:rPr>
                <w:noProof/>
                <w:webHidden/>
              </w:rPr>
              <w:fldChar w:fldCharType="end"/>
            </w:r>
          </w:hyperlink>
        </w:p>
        <w:p w14:paraId="78A2EF9E" w14:textId="2634505F" w:rsidR="002A041E" w:rsidRDefault="005F06F8">
          <w:pPr>
            <w:pStyle w:val="TM2"/>
            <w:tabs>
              <w:tab w:val="right" w:leader="dot" w:pos="9358"/>
            </w:tabs>
            <w:rPr>
              <w:rFonts w:eastAsiaTheme="minorEastAsia"/>
              <w:i w:val="0"/>
              <w:noProof/>
              <w:lang w:eastAsia="fr-FR"/>
            </w:rPr>
          </w:pPr>
          <w:hyperlink w:anchor="_Toc23950800" w:history="1">
            <w:r w:rsidR="002A041E" w:rsidRPr="00FD378B">
              <w:rPr>
                <w:rStyle w:val="Lienhypertexte"/>
                <w:rFonts w:ascii="Times New Roman" w:eastAsiaTheme="majorEastAsia" w:hAnsi="Times New Roman" w:cs="Times New Roman"/>
                <w:b/>
                <w:bCs/>
                <w:iCs/>
                <w:noProof/>
                <w:lang w:eastAsia="fr-FR"/>
              </w:rPr>
              <w:t>7.3. Les conditions de réalisation du stage</w:t>
            </w:r>
            <w:r w:rsidR="002A041E">
              <w:rPr>
                <w:noProof/>
                <w:webHidden/>
              </w:rPr>
              <w:tab/>
            </w:r>
            <w:r w:rsidR="002A041E">
              <w:rPr>
                <w:noProof/>
                <w:webHidden/>
              </w:rPr>
              <w:fldChar w:fldCharType="begin"/>
            </w:r>
            <w:r w:rsidR="002A041E">
              <w:rPr>
                <w:noProof/>
                <w:webHidden/>
              </w:rPr>
              <w:instrText xml:space="preserve"> PAGEREF _Toc23950800 \h </w:instrText>
            </w:r>
            <w:r w:rsidR="002A041E">
              <w:rPr>
                <w:noProof/>
                <w:webHidden/>
              </w:rPr>
            </w:r>
            <w:r w:rsidR="002A041E">
              <w:rPr>
                <w:noProof/>
                <w:webHidden/>
              </w:rPr>
              <w:fldChar w:fldCharType="separate"/>
            </w:r>
            <w:r w:rsidR="002A041E">
              <w:rPr>
                <w:noProof/>
                <w:webHidden/>
              </w:rPr>
              <w:t>28</w:t>
            </w:r>
            <w:r w:rsidR="002A041E">
              <w:rPr>
                <w:noProof/>
                <w:webHidden/>
              </w:rPr>
              <w:fldChar w:fldCharType="end"/>
            </w:r>
          </w:hyperlink>
        </w:p>
        <w:p w14:paraId="1DCF88C5" w14:textId="31A83C63" w:rsidR="002A041E" w:rsidRDefault="005F06F8">
          <w:pPr>
            <w:pStyle w:val="TM2"/>
            <w:tabs>
              <w:tab w:val="right" w:leader="dot" w:pos="9358"/>
            </w:tabs>
            <w:rPr>
              <w:rFonts w:eastAsiaTheme="minorEastAsia"/>
              <w:i w:val="0"/>
              <w:noProof/>
              <w:lang w:eastAsia="fr-FR"/>
            </w:rPr>
          </w:pPr>
          <w:hyperlink w:anchor="_Toc23950801" w:history="1">
            <w:r w:rsidR="002A041E" w:rsidRPr="00FD378B">
              <w:rPr>
                <w:rStyle w:val="Lienhypertexte"/>
                <w:rFonts w:ascii="Times New Roman" w:eastAsiaTheme="majorEastAsia" w:hAnsi="Times New Roman" w:cs="Times New Roman"/>
                <w:b/>
                <w:bCs/>
                <w:iCs/>
                <w:noProof/>
                <w:spacing w:val="1"/>
                <w:lang w:eastAsia="fr-FR"/>
              </w:rPr>
              <w:t>7</w:t>
            </w:r>
            <w:r w:rsidR="002A041E" w:rsidRPr="00FD378B">
              <w:rPr>
                <w:rStyle w:val="Lienhypertexte"/>
                <w:rFonts w:ascii="Times New Roman" w:eastAsiaTheme="majorEastAsia" w:hAnsi="Times New Roman" w:cs="Times New Roman"/>
                <w:b/>
                <w:bCs/>
                <w:iCs/>
                <w:noProof/>
                <w:lang w:eastAsia="fr-FR"/>
              </w:rPr>
              <w:t>.</w:t>
            </w:r>
            <w:r w:rsidR="002A041E" w:rsidRPr="00FD378B">
              <w:rPr>
                <w:rStyle w:val="Lienhypertexte"/>
                <w:rFonts w:ascii="Times New Roman" w:eastAsiaTheme="majorEastAsia" w:hAnsi="Times New Roman" w:cs="Times New Roman"/>
                <w:b/>
                <w:bCs/>
                <w:iCs/>
                <w:noProof/>
                <w:spacing w:val="1"/>
                <w:lang w:eastAsia="fr-FR"/>
              </w:rPr>
              <w:t>4</w:t>
            </w:r>
            <w:r w:rsidR="002A041E" w:rsidRPr="00FD378B">
              <w:rPr>
                <w:rStyle w:val="Lienhypertexte"/>
                <w:rFonts w:ascii="Times New Roman" w:eastAsiaTheme="majorEastAsia" w:hAnsi="Times New Roman" w:cs="Times New Roman"/>
                <w:b/>
                <w:bCs/>
                <w:iCs/>
                <w:noProof/>
                <w:spacing w:val="-2"/>
                <w:lang w:eastAsia="fr-FR"/>
              </w:rPr>
              <w:t>.</w:t>
            </w:r>
            <w:r w:rsidR="002A041E" w:rsidRPr="00FD378B">
              <w:rPr>
                <w:rStyle w:val="Lienhypertexte"/>
                <w:rFonts w:ascii="Times New Roman" w:eastAsiaTheme="majorEastAsia" w:hAnsi="Times New Roman" w:cs="Times New Roman"/>
                <w:b/>
                <w:bCs/>
                <w:iCs/>
                <w:noProof/>
                <w:spacing w:val="1"/>
                <w:lang w:eastAsia="fr-FR"/>
              </w:rPr>
              <w:t xml:space="preserve"> Les </w:t>
            </w:r>
            <w:r w:rsidR="002A041E" w:rsidRPr="00FD378B">
              <w:rPr>
                <w:rStyle w:val="Lienhypertexte"/>
                <w:rFonts w:ascii="Times New Roman" w:eastAsiaTheme="majorEastAsia" w:hAnsi="Times New Roman" w:cs="Times New Roman"/>
                <w:b/>
                <w:bCs/>
                <w:iCs/>
                <w:noProof/>
                <w:lang w:eastAsia="fr-FR"/>
              </w:rPr>
              <w:t>c</w:t>
            </w:r>
            <w:r w:rsidR="002A041E" w:rsidRPr="00FD378B">
              <w:rPr>
                <w:rStyle w:val="Lienhypertexte"/>
                <w:rFonts w:ascii="Times New Roman" w:eastAsiaTheme="majorEastAsia" w:hAnsi="Times New Roman" w:cs="Times New Roman"/>
                <w:b/>
                <w:bCs/>
                <w:iCs/>
                <w:noProof/>
                <w:spacing w:val="-1"/>
                <w:lang w:eastAsia="fr-FR"/>
              </w:rPr>
              <w:t>o</w:t>
            </w:r>
            <w:r w:rsidR="002A041E" w:rsidRPr="00FD378B">
              <w:rPr>
                <w:rStyle w:val="Lienhypertexte"/>
                <w:rFonts w:ascii="Times New Roman" w:eastAsiaTheme="majorEastAsia" w:hAnsi="Times New Roman" w:cs="Times New Roman"/>
                <w:b/>
                <w:bCs/>
                <w:iCs/>
                <w:noProof/>
                <w:lang w:eastAsia="fr-FR"/>
              </w:rPr>
              <w:t>nditions</w:t>
            </w:r>
            <w:r w:rsidR="002A041E" w:rsidRPr="00FD378B">
              <w:rPr>
                <w:rStyle w:val="Lienhypertexte"/>
                <w:rFonts w:ascii="Times New Roman" w:eastAsiaTheme="majorEastAsia" w:hAnsi="Times New Roman" w:cs="Times New Roman"/>
                <w:b/>
                <w:bCs/>
                <w:iCs/>
                <w:noProof/>
                <w:spacing w:val="1"/>
                <w:lang w:eastAsia="fr-FR"/>
              </w:rPr>
              <w:t xml:space="preserve"> </w:t>
            </w:r>
            <w:r w:rsidR="002A041E" w:rsidRPr="00FD378B">
              <w:rPr>
                <w:rStyle w:val="Lienhypertexte"/>
                <w:rFonts w:ascii="Times New Roman" w:eastAsiaTheme="majorEastAsia" w:hAnsi="Times New Roman" w:cs="Times New Roman"/>
                <w:b/>
                <w:bCs/>
                <w:iCs/>
                <w:noProof/>
                <w:lang w:eastAsia="fr-FR"/>
              </w:rPr>
              <w:t>de soutenance du mémoire et du doctorat unique (PhD)</w:t>
            </w:r>
            <w:r w:rsidR="002A041E">
              <w:rPr>
                <w:noProof/>
                <w:webHidden/>
              </w:rPr>
              <w:tab/>
            </w:r>
            <w:r w:rsidR="002A041E">
              <w:rPr>
                <w:noProof/>
                <w:webHidden/>
              </w:rPr>
              <w:fldChar w:fldCharType="begin"/>
            </w:r>
            <w:r w:rsidR="002A041E">
              <w:rPr>
                <w:noProof/>
                <w:webHidden/>
              </w:rPr>
              <w:instrText xml:space="preserve"> PAGEREF _Toc23950801 \h </w:instrText>
            </w:r>
            <w:r w:rsidR="002A041E">
              <w:rPr>
                <w:noProof/>
                <w:webHidden/>
              </w:rPr>
            </w:r>
            <w:r w:rsidR="002A041E">
              <w:rPr>
                <w:noProof/>
                <w:webHidden/>
              </w:rPr>
              <w:fldChar w:fldCharType="separate"/>
            </w:r>
            <w:r w:rsidR="002A041E">
              <w:rPr>
                <w:noProof/>
                <w:webHidden/>
              </w:rPr>
              <w:t>28</w:t>
            </w:r>
            <w:r w:rsidR="002A041E">
              <w:rPr>
                <w:noProof/>
                <w:webHidden/>
              </w:rPr>
              <w:fldChar w:fldCharType="end"/>
            </w:r>
          </w:hyperlink>
        </w:p>
        <w:p w14:paraId="3DBEB785" w14:textId="0A6A9B2D" w:rsidR="002A041E" w:rsidRDefault="005F06F8">
          <w:pPr>
            <w:pStyle w:val="TM2"/>
            <w:tabs>
              <w:tab w:val="right" w:leader="dot" w:pos="9358"/>
            </w:tabs>
            <w:rPr>
              <w:rFonts w:eastAsiaTheme="minorEastAsia"/>
              <w:i w:val="0"/>
              <w:noProof/>
              <w:lang w:eastAsia="fr-FR"/>
            </w:rPr>
          </w:pPr>
          <w:hyperlink w:anchor="_Toc23950802" w:history="1">
            <w:r w:rsidR="002A041E" w:rsidRPr="00FD378B">
              <w:rPr>
                <w:rStyle w:val="Lienhypertexte"/>
                <w:rFonts w:ascii="Times New Roman" w:eastAsiaTheme="majorEastAsia" w:hAnsi="Times New Roman" w:cs="Times New Roman"/>
                <w:b/>
                <w:bCs/>
                <w:iCs/>
                <w:noProof/>
                <w:spacing w:val="1"/>
                <w:lang w:eastAsia="fr-FR"/>
              </w:rPr>
              <w:t>7.5. Les conditions de délivrance des attestions de diplômes et diplômes</w:t>
            </w:r>
            <w:r w:rsidR="002A041E">
              <w:rPr>
                <w:noProof/>
                <w:webHidden/>
              </w:rPr>
              <w:tab/>
            </w:r>
            <w:r w:rsidR="002A041E">
              <w:rPr>
                <w:noProof/>
                <w:webHidden/>
              </w:rPr>
              <w:fldChar w:fldCharType="begin"/>
            </w:r>
            <w:r w:rsidR="002A041E">
              <w:rPr>
                <w:noProof/>
                <w:webHidden/>
              </w:rPr>
              <w:instrText xml:space="preserve"> PAGEREF _Toc23950802 \h </w:instrText>
            </w:r>
            <w:r w:rsidR="002A041E">
              <w:rPr>
                <w:noProof/>
                <w:webHidden/>
              </w:rPr>
            </w:r>
            <w:r w:rsidR="002A041E">
              <w:rPr>
                <w:noProof/>
                <w:webHidden/>
              </w:rPr>
              <w:fldChar w:fldCharType="separate"/>
            </w:r>
            <w:r w:rsidR="002A041E">
              <w:rPr>
                <w:noProof/>
                <w:webHidden/>
              </w:rPr>
              <w:t>28</w:t>
            </w:r>
            <w:r w:rsidR="002A041E">
              <w:rPr>
                <w:noProof/>
                <w:webHidden/>
              </w:rPr>
              <w:fldChar w:fldCharType="end"/>
            </w:r>
          </w:hyperlink>
        </w:p>
        <w:p w14:paraId="58934DDE" w14:textId="718EA9E7" w:rsidR="002A041E" w:rsidRDefault="005F06F8">
          <w:pPr>
            <w:pStyle w:val="TM1"/>
            <w:tabs>
              <w:tab w:val="left" w:pos="440"/>
              <w:tab w:val="right" w:leader="dot" w:pos="9358"/>
            </w:tabs>
            <w:rPr>
              <w:rFonts w:eastAsiaTheme="minorEastAsia"/>
              <w:b w:val="0"/>
              <w:noProof/>
              <w:lang w:eastAsia="fr-FR"/>
            </w:rPr>
          </w:pPr>
          <w:hyperlink w:anchor="_Toc23950803" w:history="1">
            <w:r w:rsidR="002A041E" w:rsidRPr="00FD378B">
              <w:rPr>
                <w:rStyle w:val="Lienhypertexte"/>
                <w:rFonts w:ascii="Times New Roman" w:eastAsiaTheme="majorEastAsia" w:hAnsi="Times New Roman"/>
                <w:bCs/>
                <w:caps/>
                <w:noProof/>
                <w:spacing w:val="1"/>
                <w:kern w:val="32"/>
              </w:rPr>
              <w:t>8.</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spacing w:val="1"/>
                <w:kern w:val="32"/>
              </w:rPr>
              <w:t>Les curricula DE FORMATION</w:t>
            </w:r>
            <w:r w:rsidR="002A041E">
              <w:rPr>
                <w:noProof/>
                <w:webHidden/>
              </w:rPr>
              <w:tab/>
            </w:r>
            <w:r w:rsidR="002A041E">
              <w:rPr>
                <w:noProof/>
                <w:webHidden/>
              </w:rPr>
              <w:fldChar w:fldCharType="begin"/>
            </w:r>
            <w:r w:rsidR="002A041E">
              <w:rPr>
                <w:noProof/>
                <w:webHidden/>
              </w:rPr>
              <w:instrText xml:space="preserve"> PAGEREF _Toc23950803 \h </w:instrText>
            </w:r>
            <w:r w:rsidR="002A041E">
              <w:rPr>
                <w:noProof/>
                <w:webHidden/>
              </w:rPr>
            </w:r>
            <w:r w:rsidR="002A041E">
              <w:rPr>
                <w:noProof/>
                <w:webHidden/>
              </w:rPr>
              <w:fldChar w:fldCharType="separate"/>
            </w:r>
            <w:r w:rsidR="002A041E">
              <w:rPr>
                <w:noProof/>
                <w:webHidden/>
              </w:rPr>
              <w:t>29</w:t>
            </w:r>
            <w:r w:rsidR="002A041E">
              <w:rPr>
                <w:noProof/>
                <w:webHidden/>
              </w:rPr>
              <w:fldChar w:fldCharType="end"/>
            </w:r>
          </w:hyperlink>
        </w:p>
        <w:p w14:paraId="261F34B6" w14:textId="5D3EBDF1" w:rsidR="002A041E" w:rsidRDefault="005F06F8">
          <w:pPr>
            <w:pStyle w:val="TM1"/>
            <w:tabs>
              <w:tab w:val="left" w:pos="440"/>
              <w:tab w:val="right" w:leader="dot" w:pos="9358"/>
            </w:tabs>
            <w:rPr>
              <w:rFonts w:eastAsiaTheme="minorEastAsia"/>
              <w:b w:val="0"/>
              <w:noProof/>
              <w:lang w:eastAsia="fr-FR"/>
            </w:rPr>
          </w:pPr>
          <w:hyperlink w:anchor="_Toc23950804" w:history="1">
            <w:r w:rsidR="002A041E" w:rsidRPr="00FD378B">
              <w:rPr>
                <w:rStyle w:val="Lienhypertexte"/>
                <w:rFonts w:ascii="Times New Roman" w:eastAsiaTheme="majorEastAsia" w:hAnsi="Times New Roman"/>
                <w:bCs/>
                <w:noProof/>
                <w:spacing w:val="1"/>
                <w:kern w:val="32"/>
              </w:rPr>
              <w:t>9.</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spacing w:val="1"/>
                <w:kern w:val="32"/>
              </w:rPr>
              <w:t>Le calendrier académique</w:t>
            </w:r>
            <w:r w:rsidR="002A041E">
              <w:rPr>
                <w:noProof/>
                <w:webHidden/>
              </w:rPr>
              <w:tab/>
            </w:r>
            <w:r w:rsidR="002A041E">
              <w:rPr>
                <w:noProof/>
                <w:webHidden/>
              </w:rPr>
              <w:fldChar w:fldCharType="begin"/>
            </w:r>
            <w:r w:rsidR="002A041E">
              <w:rPr>
                <w:noProof/>
                <w:webHidden/>
              </w:rPr>
              <w:instrText xml:space="preserve"> PAGEREF _Toc23950804 \h </w:instrText>
            </w:r>
            <w:r w:rsidR="002A041E">
              <w:rPr>
                <w:noProof/>
                <w:webHidden/>
              </w:rPr>
            </w:r>
            <w:r w:rsidR="002A041E">
              <w:rPr>
                <w:noProof/>
                <w:webHidden/>
              </w:rPr>
              <w:fldChar w:fldCharType="separate"/>
            </w:r>
            <w:r w:rsidR="002A041E">
              <w:rPr>
                <w:noProof/>
                <w:webHidden/>
              </w:rPr>
              <w:t>29</w:t>
            </w:r>
            <w:r w:rsidR="002A041E">
              <w:rPr>
                <w:noProof/>
                <w:webHidden/>
              </w:rPr>
              <w:fldChar w:fldCharType="end"/>
            </w:r>
          </w:hyperlink>
        </w:p>
        <w:p w14:paraId="1635F5A6" w14:textId="13719185" w:rsidR="002A041E" w:rsidRDefault="005F06F8">
          <w:pPr>
            <w:pStyle w:val="TM1"/>
            <w:tabs>
              <w:tab w:val="left" w:pos="660"/>
              <w:tab w:val="right" w:leader="dot" w:pos="9358"/>
            </w:tabs>
            <w:rPr>
              <w:rFonts w:eastAsiaTheme="minorEastAsia"/>
              <w:b w:val="0"/>
              <w:noProof/>
              <w:lang w:eastAsia="fr-FR"/>
            </w:rPr>
          </w:pPr>
          <w:hyperlink w:anchor="_Toc23950805" w:history="1">
            <w:r w:rsidR="002A041E" w:rsidRPr="00FD378B">
              <w:rPr>
                <w:rStyle w:val="Lienhypertexte"/>
                <w:rFonts w:ascii="Times New Roman" w:eastAsiaTheme="majorEastAsia" w:hAnsi="Times New Roman"/>
                <w:bCs/>
                <w:caps/>
                <w:noProof/>
                <w:kern w:val="32"/>
              </w:rPr>
              <w:t>10.</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LES Franchises universitaires</w:t>
            </w:r>
            <w:r w:rsidR="002A041E">
              <w:rPr>
                <w:noProof/>
                <w:webHidden/>
              </w:rPr>
              <w:tab/>
            </w:r>
            <w:r w:rsidR="002A041E">
              <w:rPr>
                <w:noProof/>
                <w:webHidden/>
              </w:rPr>
              <w:fldChar w:fldCharType="begin"/>
            </w:r>
            <w:r w:rsidR="002A041E">
              <w:rPr>
                <w:noProof/>
                <w:webHidden/>
              </w:rPr>
              <w:instrText xml:space="preserve"> PAGEREF _Toc23950805 \h </w:instrText>
            </w:r>
            <w:r w:rsidR="002A041E">
              <w:rPr>
                <w:noProof/>
                <w:webHidden/>
              </w:rPr>
            </w:r>
            <w:r w:rsidR="002A041E">
              <w:rPr>
                <w:noProof/>
                <w:webHidden/>
              </w:rPr>
              <w:fldChar w:fldCharType="separate"/>
            </w:r>
            <w:r w:rsidR="002A041E">
              <w:rPr>
                <w:noProof/>
                <w:webHidden/>
              </w:rPr>
              <w:t>29</w:t>
            </w:r>
            <w:r w:rsidR="002A041E">
              <w:rPr>
                <w:noProof/>
                <w:webHidden/>
              </w:rPr>
              <w:fldChar w:fldCharType="end"/>
            </w:r>
          </w:hyperlink>
        </w:p>
        <w:p w14:paraId="2F1D9861" w14:textId="4D3CBE18" w:rsidR="002A041E" w:rsidRDefault="005F06F8">
          <w:pPr>
            <w:pStyle w:val="TM2"/>
            <w:tabs>
              <w:tab w:val="right" w:leader="dot" w:pos="9358"/>
            </w:tabs>
            <w:rPr>
              <w:rFonts w:eastAsiaTheme="minorEastAsia"/>
              <w:i w:val="0"/>
              <w:noProof/>
              <w:lang w:eastAsia="fr-FR"/>
            </w:rPr>
          </w:pPr>
          <w:hyperlink w:anchor="_Toc23950806" w:history="1">
            <w:r w:rsidR="002A041E" w:rsidRPr="00FD378B">
              <w:rPr>
                <w:rStyle w:val="Lienhypertexte"/>
                <w:rFonts w:ascii="Times New Roman" w:eastAsiaTheme="majorEastAsia" w:hAnsi="Times New Roman" w:cs="Times New Roman"/>
                <w:b/>
                <w:bCs/>
                <w:iCs/>
                <w:noProof/>
                <w:spacing w:val="-1"/>
                <w:lang w:eastAsia="fr-FR"/>
              </w:rPr>
              <w:t>10.1.  La discipline</w:t>
            </w:r>
            <w:r w:rsidR="002A041E">
              <w:rPr>
                <w:noProof/>
                <w:webHidden/>
              </w:rPr>
              <w:tab/>
            </w:r>
            <w:r w:rsidR="002A041E">
              <w:rPr>
                <w:noProof/>
                <w:webHidden/>
              </w:rPr>
              <w:fldChar w:fldCharType="begin"/>
            </w:r>
            <w:r w:rsidR="002A041E">
              <w:rPr>
                <w:noProof/>
                <w:webHidden/>
              </w:rPr>
              <w:instrText xml:space="preserve"> PAGEREF _Toc23950806 \h </w:instrText>
            </w:r>
            <w:r w:rsidR="002A041E">
              <w:rPr>
                <w:noProof/>
                <w:webHidden/>
              </w:rPr>
            </w:r>
            <w:r w:rsidR="002A041E">
              <w:rPr>
                <w:noProof/>
                <w:webHidden/>
              </w:rPr>
              <w:fldChar w:fldCharType="separate"/>
            </w:r>
            <w:r w:rsidR="002A041E">
              <w:rPr>
                <w:noProof/>
                <w:webHidden/>
              </w:rPr>
              <w:t>30</w:t>
            </w:r>
            <w:r w:rsidR="002A041E">
              <w:rPr>
                <w:noProof/>
                <w:webHidden/>
              </w:rPr>
              <w:fldChar w:fldCharType="end"/>
            </w:r>
          </w:hyperlink>
        </w:p>
        <w:p w14:paraId="1D6B881F" w14:textId="33F16D53" w:rsidR="002A041E" w:rsidRDefault="005F06F8">
          <w:pPr>
            <w:pStyle w:val="TM2"/>
            <w:tabs>
              <w:tab w:val="right" w:leader="dot" w:pos="9358"/>
            </w:tabs>
            <w:rPr>
              <w:rFonts w:eastAsiaTheme="minorEastAsia"/>
              <w:i w:val="0"/>
              <w:noProof/>
              <w:lang w:eastAsia="fr-FR"/>
            </w:rPr>
          </w:pPr>
          <w:hyperlink w:anchor="_Toc23950807" w:history="1">
            <w:r w:rsidR="002A041E" w:rsidRPr="00FD378B">
              <w:rPr>
                <w:rStyle w:val="Lienhypertexte"/>
                <w:rFonts w:ascii="Times New Roman" w:eastAsiaTheme="majorEastAsia" w:hAnsi="Times New Roman" w:cs="Times New Roman"/>
                <w:b/>
                <w:bCs/>
                <w:iCs/>
                <w:noProof/>
                <w:spacing w:val="-1"/>
                <w:lang w:eastAsia="fr-FR"/>
              </w:rPr>
              <w:t>10</w:t>
            </w:r>
            <w:r w:rsidR="002A041E" w:rsidRPr="00FD378B">
              <w:rPr>
                <w:rStyle w:val="Lienhypertexte"/>
                <w:rFonts w:ascii="Times New Roman" w:eastAsiaTheme="majorEastAsia" w:hAnsi="Times New Roman" w:cs="Times New Roman"/>
                <w:b/>
                <w:bCs/>
                <w:iCs/>
                <w:noProof/>
                <w:lang w:eastAsia="fr-FR"/>
              </w:rPr>
              <w:t>.2.    Les sanctions disciplinaires</w:t>
            </w:r>
            <w:r w:rsidR="002A041E">
              <w:rPr>
                <w:noProof/>
                <w:webHidden/>
              </w:rPr>
              <w:tab/>
            </w:r>
            <w:r w:rsidR="002A041E">
              <w:rPr>
                <w:noProof/>
                <w:webHidden/>
              </w:rPr>
              <w:fldChar w:fldCharType="begin"/>
            </w:r>
            <w:r w:rsidR="002A041E">
              <w:rPr>
                <w:noProof/>
                <w:webHidden/>
              </w:rPr>
              <w:instrText xml:space="preserve"> PAGEREF _Toc23950807 \h </w:instrText>
            </w:r>
            <w:r w:rsidR="002A041E">
              <w:rPr>
                <w:noProof/>
                <w:webHidden/>
              </w:rPr>
            </w:r>
            <w:r w:rsidR="002A041E">
              <w:rPr>
                <w:noProof/>
                <w:webHidden/>
              </w:rPr>
              <w:fldChar w:fldCharType="separate"/>
            </w:r>
            <w:r w:rsidR="002A041E">
              <w:rPr>
                <w:noProof/>
                <w:webHidden/>
              </w:rPr>
              <w:t>31</w:t>
            </w:r>
            <w:r w:rsidR="002A041E">
              <w:rPr>
                <w:noProof/>
                <w:webHidden/>
              </w:rPr>
              <w:fldChar w:fldCharType="end"/>
            </w:r>
          </w:hyperlink>
        </w:p>
        <w:p w14:paraId="4151E0A8" w14:textId="2D0F9FFA" w:rsidR="002A041E" w:rsidRDefault="005F06F8">
          <w:pPr>
            <w:pStyle w:val="TM1"/>
            <w:tabs>
              <w:tab w:val="left" w:pos="660"/>
              <w:tab w:val="right" w:leader="dot" w:pos="9358"/>
            </w:tabs>
            <w:rPr>
              <w:rFonts w:eastAsiaTheme="minorEastAsia"/>
              <w:b w:val="0"/>
              <w:noProof/>
              <w:lang w:eastAsia="fr-FR"/>
            </w:rPr>
          </w:pPr>
          <w:hyperlink w:anchor="_Toc23950808" w:history="1">
            <w:r w:rsidR="002A041E" w:rsidRPr="00FD378B">
              <w:rPr>
                <w:rStyle w:val="Lienhypertexte"/>
                <w:rFonts w:ascii="Times New Roman" w:eastAsiaTheme="majorEastAsia" w:hAnsi="Times New Roman"/>
                <w:bCs/>
                <w:caps/>
                <w:noProof/>
                <w:kern w:val="32"/>
              </w:rPr>
              <w:t>11.</w:t>
            </w:r>
            <w:r w:rsidR="002A041E">
              <w:rPr>
                <w:rFonts w:eastAsiaTheme="minorEastAsia"/>
                <w:b w:val="0"/>
                <w:noProof/>
                <w:lang w:eastAsia="fr-FR"/>
              </w:rPr>
              <w:tab/>
            </w:r>
            <w:r w:rsidR="002A041E" w:rsidRPr="00FD378B">
              <w:rPr>
                <w:rStyle w:val="Lienhypertexte"/>
                <w:rFonts w:ascii="Times New Roman" w:eastAsiaTheme="majorEastAsia" w:hAnsi="Times New Roman"/>
                <w:bCs/>
                <w:caps/>
                <w:noProof/>
                <w:kern w:val="32"/>
              </w:rPr>
              <w:t>Les services sociaux</w:t>
            </w:r>
            <w:r w:rsidR="002A041E">
              <w:rPr>
                <w:noProof/>
                <w:webHidden/>
              </w:rPr>
              <w:tab/>
            </w:r>
            <w:r w:rsidR="002A041E">
              <w:rPr>
                <w:noProof/>
                <w:webHidden/>
              </w:rPr>
              <w:fldChar w:fldCharType="begin"/>
            </w:r>
            <w:r w:rsidR="002A041E">
              <w:rPr>
                <w:noProof/>
                <w:webHidden/>
              </w:rPr>
              <w:instrText xml:space="preserve"> PAGEREF _Toc23950808 \h </w:instrText>
            </w:r>
            <w:r w:rsidR="002A041E">
              <w:rPr>
                <w:noProof/>
                <w:webHidden/>
              </w:rPr>
            </w:r>
            <w:r w:rsidR="002A041E">
              <w:rPr>
                <w:noProof/>
                <w:webHidden/>
              </w:rPr>
              <w:fldChar w:fldCharType="separate"/>
            </w:r>
            <w:r w:rsidR="002A041E">
              <w:rPr>
                <w:noProof/>
                <w:webHidden/>
              </w:rPr>
              <w:t>33</w:t>
            </w:r>
            <w:r w:rsidR="002A041E">
              <w:rPr>
                <w:noProof/>
                <w:webHidden/>
              </w:rPr>
              <w:fldChar w:fldCharType="end"/>
            </w:r>
          </w:hyperlink>
        </w:p>
        <w:p w14:paraId="7D246D3C" w14:textId="5C40157B" w:rsidR="002A041E" w:rsidRDefault="005F06F8">
          <w:pPr>
            <w:pStyle w:val="TM2"/>
            <w:tabs>
              <w:tab w:val="right" w:leader="dot" w:pos="9358"/>
            </w:tabs>
            <w:rPr>
              <w:rFonts w:eastAsiaTheme="minorEastAsia"/>
              <w:i w:val="0"/>
              <w:noProof/>
              <w:lang w:eastAsia="fr-FR"/>
            </w:rPr>
          </w:pPr>
          <w:hyperlink w:anchor="_Toc23950809" w:history="1">
            <w:r w:rsidR="002A041E" w:rsidRPr="00FD378B">
              <w:rPr>
                <w:rStyle w:val="Lienhypertexte"/>
                <w:rFonts w:ascii="Times New Roman" w:eastAsiaTheme="majorEastAsia" w:hAnsi="Times New Roman" w:cs="Times New Roman"/>
                <w:b/>
                <w:bCs/>
                <w:iCs/>
                <w:noProof/>
                <w:lang w:eastAsia="fr-FR"/>
              </w:rPr>
              <w:t>11.1</w:t>
            </w:r>
            <w:r w:rsidR="002A041E" w:rsidRPr="00FD378B">
              <w:rPr>
                <w:rStyle w:val="Lienhypertexte"/>
                <w:rFonts w:ascii="Times New Roman" w:eastAsia="Times New Roman" w:hAnsi="Times New Roman" w:cs="Times New Roman"/>
                <w:b/>
                <w:bCs/>
                <w:iCs/>
                <w:noProof/>
                <w:lang w:eastAsia="fr-FR"/>
              </w:rPr>
              <w:t>. L</w:t>
            </w:r>
            <w:r w:rsidR="002A041E" w:rsidRPr="00FD378B">
              <w:rPr>
                <w:rStyle w:val="Lienhypertexte"/>
                <w:rFonts w:ascii="Times New Roman" w:eastAsiaTheme="majorEastAsia" w:hAnsi="Times New Roman" w:cs="Times New Roman"/>
                <w:b/>
                <w:bCs/>
                <w:iCs/>
                <w:noProof/>
                <w:lang w:eastAsia="fr-FR"/>
              </w:rPr>
              <w:t>a documentation</w:t>
            </w:r>
            <w:r w:rsidR="002A041E">
              <w:rPr>
                <w:noProof/>
                <w:webHidden/>
              </w:rPr>
              <w:tab/>
            </w:r>
            <w:r w:rsidR="002A041E">
              <w:rPr>
                <w:noProof/>
                <w:webHidden/>
              </w:rPr>
              <w:fldChar w:fldCharType="begin"/>
            </w:r>
            <w:r w:rsidR="002A041E">
              <w:rPr>
                <w:noProof/>
                <w:webHidden/>
              </w:rPr>
              <w:instrText xml:space="preserve"> PAGEREF _Toc23950809 \h </w:instrText>
            </w:r>
            <w:r w:rsidR="002A041E">
              <w:rPr>
                <w:noProof/>
                <w:webHidden/>
              </w:rPr>
            </w:r>
            <w:r w:rsidR="002A041E">
              <w:rPr>
                <w:noProof/>
                <w:webHidden/>
              </w:rPr>
              <w:fldChar w:fldCharType="separate"/>
            </w:r>
            <w:r w:rsidR="002A041E">
              <w:rPr>
                <w:noProof/>
                <w:webHidden/>
              </w:rPr>
              <w:t>33</w:t>
            </w:r>
            <w:r w:rsidR="002A041E">
              <w:rPr>
                <w:noProof/>
                <w:webHidden/>
              </w:rPr>
              <w:fldChar w:fldCharType="end"/>
            </w:r>
          </w:hyperlink>
        </w:p>
        <w:p w14:paraId="797F9FB0" w14:textId="3BC45BCD" w:rsidR="002A041E" w:rsidRDefault="005F06F8">
          <w:pPr>
            <w:pStyle w:val="TM2"/>
            <w:tabs>
              <w:tab w:val="right" w:leader="dot" w:pos="9358"/>
            </w:tabs>
            <w:rPr>
              <w:rFonts w:eastAsiaTheme="minorEastAsia"/>
              <w:i w:val="0"/>
              <w:noProof/>
              <w:lang w:eastAsia="fr-FR"/>
            </w:rPr>
          </w:pPr>
          <w:hyperlink w:anchor="_Toc23950810" w:history="1">
            <w:r w:rsidR="002A041E" w:rsidRPr="00FD378B">
              <w:rPr>
                <w:rStyle w:val="Lienhypertexte"/>
                <w:rFonts w:ascii="Times New Roman" w:eastAsiaTheme="majorEastAsia" w:hAnsi="Times New Roman" w:cs="Times New Roman"/>
                <w:b/>
                <w:bCs/>
                <w:iCs/>
                <w:noProof/>
                <w:lang w:eastAsia="fr-FR"/>
              </w:rPr>
              <w:t>11.2.</w:t>
            </w:r>
            <w:r w:rsidR="002A041E" w:rsidRPr="00FD378B">
              <w:rPr>
                <w:rStyle w:val="Lienhypertexte"/>
                <w:rFonts w:ascii="Times New Roman" w:eastAsiaTheme="majorEastAsia" w:hAnsi="Times New Roman" w:cs="Times New Roman"/>
                <w:b/>
                <w:bCs/>
                <w:iCs/>
                <w:noProof/>
                <w:spacing w:val="-6"/>
                <w:lang w:eastAsia="fr-FR"/>
              </w:rPr>
              <w:t xml:space="preserve"> </w:t>
            </w:r>
            <w:r w:rsidR="002A041E" w:rsidRPr="00FD378B">
              <w:rPr>
                <w:rStyle w:val="Lienhypertexte"/>
                <w:rFonts w:ascii="Times New Roman" w:eastAsiaTheme="majorEastAsia" w:hAnsi="Times New Roman" w:cs="Times New Roman"/>
                <w:b/>
                <w:bCs/>
                <w:iCs/>
                <w:noProof/>
                <w:spacing w:val="2"/>
                <w:lang w:eastAsia="fr-FR"/>
              </w:rPr>
              <w:t>L</w:t>
            </w:r>
            <w:r w:rsidR="002A041E" w:rsidRPr="00FD378B">
              <w:rPr>
                <w:rStyle w:val="Lienhypertexte"/>
                <w:rFonts w:ascii="Times New Roman" w:eastAsiaTheme="majorEastAsia" w:hAnsi="Times New Roman" w:cs="Times New Roman"/>
                <w:b/>
                <w:bCs/>
                <w:iCs/>
                <w:noProof/>
                <w:lang w:eastAsia="fr-FR"/>
              </w:rPr>
              <w:t>a</w:t>
            </w:r>
            <w:r w:rsidR="002A041E" w:rsidRPr="00FD378B">
              <w:rPr>
                <w:rStyle w:val="Lienhypertexte"/>
                <w:rFonts w:ascii="Times New Roman" w:eastAsiaTheme="majorEastAsia" w:hAnsi="Times New Roman" w:cs="Times New Roman"/>
                <w:b/>
                <w:bCs/>
                <w:iCs/>
                <w:noProof/>
                <w:spacing w:val="-3"/>
                <w:lang w:eastAsia="fr-FR"/>
              </w:rPr>
              <w:t xml:space="preserve"> </w:t>
            </w:r>
            <w:r w:rsidR="002A041E" w:rsidRPr="00FD378B">
              <w:rPr>
                <w:rStyle w:val="Lienhypertexte"/>
                <w:rFonts w:ascii="Times New Roman" w:eastAsiaTheme="majorEastAsia" w:hAnsi="Times New Roman" w:cs="Times New Roman"/>
                <w:b/>
                <w:bCs/>
                <w:iCs/>
                <w:noProof/>
                <w:lang w:eastAsia="fr-FR"/>
              </w:rPr>
              <w:t>san</w:t>
            </w:r>
            <w:r w:rsidR="002A041E" w:rsidRPr="00FD378B">
              <w:rPr>
                <w:rStyle w:val="Lienhypertexte"/>
                <w:rFonts w:ascii="Times New Roman" w:eastAsiaTheme="majorEastAsia" w:hAnsi="Times New Roman" w:cs="Times New Roman"/>
                <w:b/>
                <w:bCs/>
                <w:iCs/>
                <w:noProof/>
                <w:spacing w:val="2"/>
                <w:lang w:eastAsia="fr-FR"/>
              </w:rPr>
              <w:t>t</w:t>
            </w:r>
            <w:r w:rsidR="002A041E" w:rsidRPr="00FD378B">
              <w:rPr>
                <w:rStyle w:val="Lienhypertexte"/>
                <w:rFonts w:ascii="Times New Roman" w:eastAsiaTheme="majorEastAsia" w:hAnsi="Times New Roman" w:cs="Times New Roman"/>
                <w:b/>
                <w:bCs/>
                <w:iCs/>
                <w:noProof/>
                <w:lang w:eastAsia="fr-FR"/>
              </w:rPr>
              <w:t>é</w:t>
            </w:r>
            <w:r w:rsidR="002A041E">
              <w:rPr>
                <w:noProof/>
                <w:webHidden/>
              </w:rPr>
              <w:tab/>
            </w:r>
            <w:r w:rsidR="002A041E">
              <w:rPr>
                <w:noProof/>
                <w:webHidden/>
              </w:rPr>
              <w:fldChar w:fldCharType="begin"/>
            </w:r>
            <w:r w:rsidR="002A041E">
              <w:rPr>
                <w:noProof/>
                <w:webHidden/>
              </w:rPr>
              <w:instrText xml:space="preserve"> PAGEREF _Toc23950810 \h </w:instrText>
            </w:r>
            <w:r w:rsidR="002A041E">
              <w:rPr>
                <w:noProof/>
                <w:webHidden/>
              </w:rPr>
            </w:r>
            <w:r w:rsidR="002A041E">
              <w:rPr>
                <w:noProof/>
                <w:webHidden/>
              </w:rPr>
              <w:fldChar w:fldCharType="separate"/>
            </w:r>
            <w:r w:rsidR="002A041E">
              <w:rPr>
                <w:noProof/>
                <w:webHidden/>
              </w:rPr>
              <w:t>33</w:t>
            </w:r>
            <w:r w:rsidR="002A041E">
              <w:rPr>
                <w:noProof/>
                <w:webHidden/>
              </w:rPr>
              <w:fldChar w:fldCharType="end"/>
            </w:r>
          </w:hyperlink>
        </w:p>
        <w:p w14:paraId="301E1DBF" w14:textId="3FA3FC52" w:rsidR="002A041E" w:rsidRDefault="005F06F8">
          <w:pPr>
            <w:pStyle w:val="TM3"/>
            <w:tabs>
              <w:tab w:val="right" w:leader="dot" w:pos="9358"/>
            </w:tabs>
            <w:rPr>
              <w:rFonts w:eastAsiaTheme="minorEastAsia"/>
              <w:noProof/>
              <w:lang w:eastAsia="fr-FR"/>
            </w:rPr>
          </w:pPr>
          <w:hyperlink w:anchor="_Toc23950811" w:history="1">
            <w:r w:rsidR="002A041E" w:rsidRPr="00FD378B">
              <w:rPr>
                <w:rStyle w:val="Lienhypertexte"/>
                <w:rFonts w:ascii="Times New Roman" w:eastAsiaTheme="majorEastAsia" w:hAnsi="Times New Roman" w:cs="Times New Roman"/>
                <w:b/>
                <w:bCs/>
                <w:noProof/>
                <w:lang w:eastAsia="fr-FR"/>
              </w:rPr>
              <w:t>11.2.1. Les services de santé de l’université</w:t>
            </w:r>
            <w:r w:rsidR="002A041E">
              <w:rPr>
                <w:noProof/>
                <w:webHidden/>
              </w:rPr>
              <w:tab/>
            </w:r>
            <w:r w:rsidR="002A041E">
              <w:rPr>
                <w:noProof/>
                <w:webHidden/>
              </w:rPr>
              <w:fldChar w:fldCharType="begin"/>
            </w:r>
            <w:r w:rsidR="002A041E">
              <w:rPr>
                <w:noProof/>
                <w:webHidden/>
              </w:rPr>
              <w:instrText xml:space="preserve"> PAGEREF _Toc23950811 \h </w:instrText>
            </w:r>
            <w:r w:rsidR="002A041E">
              <w:rPr>
                <w:noProof/>
                <w:webHidden/>
              </w:rPr>
            </w:r>
            <w:r w:rsidR="002A041E">
              <w:rPr>
                <w:noProof/>
                <w:webHidden/>
              </w:rPr>
              <w:fldChar w:fldCharType="separate"/>
            </w:r>
            <w:r w:rsidR="002A041E">
              <w:rPr>
                <w:noProof/>
                <w:webHidden/>
              </w:rPr>
              <w:t>33</w:t>
            </w:r>
            <w:r w:rsidR="002A041E">
              <w:rPr>
                <w:noProof/>
                <w:webHidden/>
              </w:rPr>
              <w:fldChar w:fldCharType="end"/>
            </w:r>
          </w:hyperlink>
        </w:p>
        <w:p w14:paraId="0E67F724" w14:textId="572FA8BF" w:rsidR="002A041E" w:rsidRDefault="005F06F8">
          <w:pPr>
            <w:pStyle w:val="TM3"/>
            <w:tabs>
              <w:tab w:val="right" w:leader="dot" w:pos="9358"/>
            </w:tabs>
            <w:rPr>
              <w:rFonts w:eastAsiaTheme="minorEastAsia"/>
              <w:noProof/>
              <w:lang w:eastAsia="fr-FR"/>
            </w:rPr>
          </w:pPr>
          <w:hyperlink w:anchor="_Toc23950812" w:history="1">
            <w:r w:rsidR="002A041E" w:rsidRPr="00FD378B">
              <w:rPr>
                <w:rStyle w:val="Lienhypertexte"/>
                <w:rFonts w:ascii="Times New Roman" w:eastAsiaTheme="majorEastAsia" w:hAnsi="Times New Roman" w:cs="Times New Roman"/>
                <w:b/>
                <w:bCs/>
                <w:noProof/>
                <w:lang w:eastAsia="fr-FR"/>
              </w:rPr>
              <w:t>11.2.2. Le régime d’assurance maladie</w:t>
            </w:r>
            <w:r w:rsidR="002A041E">
              <w:rPr>
                <w:noProof/>
                <w:webHidden/>
              </w:rPr>
              <w:tab/>
            </w:r>
            <w:r w:rsidR="002A041E">
              <w:rPr>
                <w:noProof/>
                <w:webHidden/>
              </w:rPr>
              <w:fldChar w:fldCharType="begin"/>
            </w:r>
            <w:r w:rsidR="002A041E">
              <w:rPr>
                <w:noProof/>
                <w:webHidden/>
              </w:rPr>
              <w:instrText xml:space="preserve"> PAGEREF _Toc23950812 \h </w:instrText>
            </w:r>
            <w:r w:rsidR="002A041E">
              <w:rPr>
                <w:noProof/>
                <w:webHidden/>
              </w:rPr>
            </w:r>
            <w:r w:rsidR="002A041E">
              <w:rPr>
                <w:noProof/>
                <w:webHidden/>
              </w:rPr>
              <w:fldChar w:fldCharType="separate"/>
            </w:r>
            <w:r w:rsidR="002A041E">
              <w:rPr>
                <w:noProof/>
                <w:webHidden/>
              </w:rPr>
              <w:t>34</w:t>
            </w:r>
            <w:r w:rsidR="002A041E">
              <w:rPr>
                <w:noProof/>
                <w:webHidden/>
              </w:rPr>
              <w:fldChar w:fldCharType="end"/>
            </w:r>
          </w:hyperlink>
        </w:p>
        <w:p w14:paraId="4580CFE2" w14:textId="5C3187BF" w:rsidR="002A041E" w:rsidRDefault="005F06F8">
          <w:pPr>
            <w:pStyle w:val="TM3"/>
            <w:tabs>
              <w:tab w:val="right" w:leader="dot" w:pos="9358"/>
            </w:tabs>
            <w:rPr>
              <w:rFonts w:eastAsiaTheme="minorEastAsia"/>
              <w:noProof/>
              <w:lang w:eastAsia="fr-FR"/>
            </w:rPr>
          </w:pPr>
          <w:hyperlink w:anchor="_Toc23950813" w:history="1">
            <w:r w:rsidR="002A041E" w:rsidRPr="00FD378B">
              <w:rPr>
                <w:rStyle w:val="Lienhypertexte"/>
                <w:rFonts w:ascii="Times New Roman" w:eastAsiaTheme="majorEastAsia" w:hAnsi="Times New Roman" w:cs="Times New Roman"/>
                <w:b/>
                <w:bCs/>
                <w:noProof/>
                <w:lang w:eastAsia="fr-FR"/>
              </w:rPr>
              <w:t>11.2.2. Le régime d’assurance civile</w:t>
            </w:r>
            <w:r w:rsidR="002A041E">
              <w:rPr>
                <w:noProof/>
                <w:webHidden/>
              </w:rPr>
              <w:tab/>
            </w:r>
            <w:r w:rsidR="002A041E">
              <w:rPr>
                <w:noProof/>
                <w:webHidden/>
              </w:rPr>
              <w:fldChar w:fldCharType="begin"/>
            </w:r>
            <w:r w:rsidR="002A041E">
              <w:rPr>
                <w:noProof/>
                <w:webHidden/>
              </w:rPr>
              <w:instrText xml:space="preserve"> PAGEREF _Toc23950813 \h </w:instrText>
            </w:r>
            <w:r w:rsidR="002A041E">
              <w:rPr>
                <w:noProof/>
                <w:webHidden/>
              </w:rPr>
            </w:r>
            <w:r w:rsidR="002A041E">
              <w:rPr>
                <w:noProof/>
                <w:webHidden/>
              </w:rPr>
              <w:fldChar w:fldCharType="separate"/>
            </w:r>
            <w:r w:rsidR="002A041E">
              <w:rPr>
                <w:noProof/>
                <w:webHidden/>
              </w:rPr>
              <w:t>34</w:t>
            </w:r>
            <w:r w:rsidR="002A041E">
              <w:rPr>
                <w:noProof/>
                <w:webHidden/>
              </w:rPr>
              <w:fldChar w:fldCharType="end"/>
            </w:r>
          </w:hyperlink>
        </w:p>
        <w:p w14:paraId="79B3E697" w14:textId="4F34E682" w:rsidR="002A041E" w:rsidRDefault="005F06F8">
          <w:pPr>
            <w:pStyle w:val="TM2"/>
            <w:tabs>
              <w:tab w:val="right" w:leader="dot" w:pos="9358"/>
            </w:tabs>
            <w:rPr>
              <w:rFonts w:eastAsiaTheme="minorEastAsia"/>
              <w:i w:val="0"/>
              <w:noProof/>
              <w:lang w:eastAsia="fr-FR"/>
            </w:rPr>
          </w:pPr>
          <w:hyperlink w:anchor="_Toc23950814" w:history="1">
            <w:r w:rsidR="002A041E" w:rsidRPr="00FD378B">
              <w:rPr>
                <w:rStyle w:val="Lienhypertexte"/>
                <w:rFonts w:ascii="Times New Roman" w:eastAsiaTheme="majorEastAsia" w:hAnsi="Times New Roman" w:cs="Times New Roman"/>
                <w:b/>
                <w:bCs/>
                <w:iCs/>
                <w:noProof/>
                <w:lang w:eastAsia="fr-FR"/>
              </w:rPr>
              <w:t>11.3.</w:t>
            </w:r>
            <w:r w:rsidR="002A041E" w:rsidRPr="00FD378B">
              <w:rPr>
                <w:rStyle w:val="Lienhypertexte"/>
                <w:rFonts w:ascii="Times New Roman" w:eastAsiaTheme="majorEastAsia" w:hAnsi="Times New Roman" w:cs="Times New Roman"/>
                <w:b/>
                <w:bCs/>
                <w:iCs/>
                <w:noProof/>
                <w:spacing w:val="-6"/>
                <w:lang w:eastAsia="fr-FR"/>
              </w:rPr>
              <w:t xml:space="preserve"> </w:t>
            </w:r>
            <w:r w:rsidR="002A041E" w:rsidRPr="00FD378B">
              <w:rPr>
                <w:rStyle w:val="Lienhypertexte"/>
                <w:rFonts w:ascii="Times New Roman" w:eastAsiaTheme="majorEastAsia" w:hAnsi="Times New Roman" w:cs="Times New Roman"/>
                <w:b/>
                <w:bCs/>
                <w:iCs/>
                <w:noProof/>
                <w:spacing w:val="2"/>
                <w:lang w:eastAsia="fr-FR"/>
              </w:rPr>
              <w:t>L</w:t>
            </w:r>
            <w:r w:rsidR="002A041E" w:rsidRPr="00FD378B">
              <w:rPr>
                <w:rStyle w:val="Lienhypertexte"/>
                <w:rFonts w:ascii="Times New Roman" w:eastAsiaTheme="majorEastAsia" w:hAnsi="Times New Roman" w:cs="Times New Roman"/>
                <w:b/>
                <w:bCs/>
                <w:iCs/>
                <w:noProof/>
                <w:lang w:eastAsia="fr-FR"/>
              </w:rPr>
              <w:t>a</w:t>
            </w:r>
            <w:r w:rsidR="002A041E" w:rsidRPr="00FD378B">
              <w:rPr>
                <w:rStyle w:val="Lienhypertexte"/>
                <w:rFonts w:ascii="Times New Roman" w:eastAsiaTheme="majorEastAsia" w:hAnsi="Times New Roman" w:cs="Times New Roman"/>
                <w:b/>
                <w:bCs/>
                <w:iCs/>
                <w:noProof/>
                <w:spacing w:val="-3"/>
                <w:lang w:eastAsia="fr-FR"/>
              </w:rPr>
              <w:t xml:space="preserve"> </w:t>
            </w:r>
            <w:r w:rsidR="002A041E" w:rsidRPr="00FD378B">
              <w:rPr>
                <w:rStyle w:val="Lienhypertexte"/>
                <w:rFonts w:ascii="Times New Roman" w:eastAsiaTheme="majorEastAsia" w:hAnsi="Times New Roman" w:cs="Times New Roman"/>
                <w:b/>
                <w:bCs/>
                <w:iCs/>
                <w:noProof/>
                <w:lang w:eastAsia="fr-FR"/>
              </w:rPr>
              <w:t>res</w:t>
            </w:r>
            <w:r w:rsidR="002A041E" w:rsidRPr="00FD378B">
              <w:rPr>
                <w:rStyle w:val="Lienhypertexte"/>
                <w:rFonts w:ascii="Times New Roman" w:eastAsiaTheme="majorEastAsia" w:hAnsi="Times New Roman" w:cs="Times New Roman"/>
                <w:b/>
                <w:bCs/>
                <w:iCs/>
                <w:noProof/>
                <w:spacing w:val="2"/>
                <w:lang w:eastAsia="fr-FR"/>
              </w:rPr>
              <w:t>t</w:t>
            </w:r>
            <w:r w:rsidR="002A041E" w:rsidRPr="00FD378B">
              <w:rPr>
                <w:rStyle w:val="Lienhypertexte"/>
                <w:rFonts w:ascii="Times New Roman" w:eastAsiaTheme="majorEastAsia" w:hAnsi="Times New Roman" w:cs="Times New Roman"/>
                <w:b/>
                <w:bCs/>
                <w:iCs/>
                <w:noProof/>
                <w:lang w:eastAsia="fr-FR"/>
              </w:rPr>
              <w:t>aurat</w:t>
            </w:r>
            <w:r w:rsidR="002A041E" w:rsidRPr="00FD378B">
              <w:rPr>
                <w:rStyle w:val="Lienhypertexte"/>
                <w:rFonts w:ascii="Times New Roman" w:eastAsiaTheme="majorEastAsia" w:hAnsi="Times New Roman" w:cs="Times New Roman"/>
                <w:b/>
                <w:bCs/>
                <w:iCs/>
                <w:noProof/>
                <w:spacing w:val="2"/>
                <w:lang w:eastAsia="fr-FR"/>
              </w:rPr>
              <w:t>io</w:t>
            </w:r>
            <w:r w:rsidR="002A041E" w:rsidRPr="00FD378B">
              <w:rPr>
                <w:rStyle w:val="Lienhypertexte"/>
                <w:rFonts w:ascii="Times New Roman" w:eastAsiaTheme="majorEastAsia" w:hAnsi="Times New Roman" w:cs="Times New Roman"/>
                <w:b/>
                <w:bCs/>
                <w:iCs/>
                <w:noProof/>
                <w:lang w:eastAsia="fr-FR"/>
              </w:rPr>
              <w:t>n</w:t>
            </w:r>
            <w:r w:rsidR="002A041E">
              <w:rPr>
                <w:noProof/>
                <w:webHidden/>
              </w:rPr>
              <w:tab/>
            </w:r>
            <w:r w:rsidR="002A041E">
              <w:rPr>
                <w:noProof/>
                <w:webHidden/>
              </w:rPr>
              <w:fldChar w:fldCharType="begin"/>
            </w:r>
            <w:r w:rsidR="002A041E">
              <w:rPr>
                <w:noProof/>
                <w:webHidden/>
              </w:rPr>
              <w:instrText xml:space="preserve"> PAGEREF _Toc23950814 \h </w:instrText>
            </w:r>
            <w:r w:rsidR="002A041E">
              <w:rPr>
                <w:noProof/>
                <w:webHidden/>
              </w:rPr>
            </w:r>
            <w:r w:rsidR="002A041E">
              <w:rPr>
                <w:noProof/>
                <w:webHidden/>
              </w:rPr>
              <w:fldChar w:fldCharType="separate"/>
            </w:r>
            <w:r w:rsidR="002A041E">
              <w:rPr>
                <w:noProof/>
                <w:webHidden/>
              </w:rPr>
              <w:t>34</w:t>
            </w:r>
            <w:r w:rsidR="002A041E">
              <w:rPr>
                <w:noProof/>
                <w:webHidden/>
              </w:rPr>
              <w:fldChar w:fldCharType="end"/>
            </w:r>
          </w:hyperlink>
        </w:p>
        <w:p w14:paraId="05A238BA" w14:textId="2A3BE10D" w:rsidR="002A041E" w:rsidRDefault="005F06F8">
          <w:pPr>
            <w:pStyle w:val="TM2"/>
            <w:tabs>
              <w:tab w:val="right" w:leader="dot" w:pos="9358"/>
            </w:tabs>
            <w:rPr>
              <w:rFonts w:eastAsiaTheme="minorEastAsia"/>
              <w:i w:val="0"/>
              <w:noProof/>
              <w:lang w:eastAsia="fr-FR"/>
            </w:rPr>
          </w:pPr>
          <w:hyperlink w:anchor="_Toc23950815" w:history="1">
            <w:r w:rsidR="002A041E" w:rsidRPr="00FD378B">
              <w:rPr>
                <w:rStyle w:val="Lienhypertexte"/>
                <w:rFonts w:ascii="Times New Roman" w:eastAsiaTheme="majorEastAsia" w:hAnsi="Times New Roman" w:cs="Times New Roman"/>
                <w:b/>
                <w:bCs/>
                <w:iCs/>
                <w:noProof/>
                <w:lang w:eastAsia="fr-FR"/>
              </w:rPr>
              <w:t>11.4.</w:t>
            </w:r>
            <w:r w:rsidR="002A041E" w:rsidRPr="00FD378B">
              <w:rPr>
                <w:rStyle w:val="Lienhypertexte"/>
                <w:rFonts w:ascii="Times New Roman" w:eastAsiaTheme="majorEastAsia" w:hAnsi="Times New Roman" w:cs="Times New Roman"/>
                <w:b/>
                <w:bCs/>
                <w:iCs/>
                <w:noProof/>
                <w:spacing w:val="-6"/>
                <w:lang w:eastAsia="fr-FR"/>
              </w:rPr>
              <w:t xml:space="preserve"> </w:t>
            </w:r>
            <w:r w:rsidR="002A041E" w:rsidRPr="00FD378B">
              <w:rPr>
                <w:rStyle w:val="Lienhypertexte"/>
                <w:rFonts w:ascii="Times New Roman" w:eastAsiaTheme="majorEastAsia" w:hAnsi="Times New Roman" w:cs="Times New Roman"/>
                <w:b/>
                <w:bCs/>
                <w:iCs/>
                <w:noProof/>
                <w:lang w:eastAsia="fr-FR"/>
              </w:rPr>
              <w:t>L</w:t>
            </w:r>
            <w:r w:rsidR="002A041E" w:rsidRPr="00FD378B">
              <w:rPr>
                <w:rStyle w:val="Lienhypertexte"/>
                <w:rFonts w:ascii="Times New Roman" w:eastAsiaTheme="majorEastAsia" w:hAnsi="Times New Roman" w:cs="Times New Roman"/>
                <w:b/>
                <w:bCs/>
                <w:iCs/>
                <w:noProof/>
                <w:spacing w:val="2"/>
                <w:lang w:eastAsia="fr-FR"/>
              </w:rPr>
              <w:t>’</w:t>
            </w:r>
            <w:r w:rsidR="002A041E" w:rsidRPr="00FD378B">
              <w:rPr>
                <w:rStyle w:val="Lienhypertexte"/>
                <w:rFonts w:ascii="Times New Roman" w:eastAsiaTheme="majorEastAsia" w:hAnsi="Times New Roman" w:cs="Times New Roman"/>
                <w:b/>
                <w:bCs/>
                <w:iCs/>
                <w:noProof/>
                <w:lang w:eastAsia="fr-FR"/>
              </w:rPr>
              <w:t>hébe</w:t>
            </w:r>
            <w:r w:rsidR="002A041E" w:rsidRPr="00FD378B">
              <w:rPr>
                <w:rStyle w:val="Lienhypertexte"/>
                <w:rFonts w:ascii="Times New Roman" w:eastAsiaTheme="majorEastAsia" w:hAnsi="Times New Roman" w:cs="Times New Roman"/>
                <w:b/>
                <w:bCs/>
                <w:iCs/>
                <w:noProof/>
                <w:spacing w:val="2"/>
                <w:lang w:eastAsia="fr-FR"/>
              </w:rPr>
              <w:t>r</w:t>
            </w:r>
            <w:r w:rsidR="002A041E" w:rsidRPr="00FD378B">
              <w:rPr>
                <w:rStyle w:val="Lienhypertexte"/>
                <w:rFonts w:ascii="Times New Roman" w:eastAsiaTheme="majorEastAsia" w:hAnsi="Times New Roman" w:cs="Times New Roman"/>
                <w:b/>
                <w:bCs/>
                <w:iCs/>
                <w:noProof/>
                <w:lang w:eastAsia="fr-FR"/>
              </w:rPr>
              <w:t>gem</w:t>
            </w:r>
            <w:r w:rsidR="002A041E" w:rsidRPr="00FD378B">
              <w:rPr>
                <w:rStyle w:val="Lienhypertexte"/>
                <w:rFonts w:ascii="Times New Roman" w:eastAsiaTheme="majorEastAsia" w:hAnsi="Times New Roman" w:cs="Times New Roman"/>
                <w:b/>
                <w:bCs/>
                <w:iCs/>
                <w:noProof/>
                <w:spacing w:val="2"/>
                <w:lang w:eastAsia="fr-FR"/>
              </w:rPr>
              <w:t>en</w:t>
            </w:r>
            <w:r w:rsidR="002A041E" w:rsidRPr="00FD378B">
              <w:rPr>
                <w:rStyle w:val="Lienhypertexte"/>
                <w:rFonts w:ascii="Times New Roman" w:eastAsiaTheme="majorEastAsia" w:hAnsi="Times New Roman" w:cs="Times New Roman"/>
                <w:b/>
                <w:bCs/>
                <w:iCs/>
                <w:noProof/>
                <w:lang w:eastAsia="fr-FR"/>
              </w:rPr>
              <w:t>t</w:t>
            </w:r>
            <w:r w:rsidR="002A041E">
              <w:rPr>
                <w:noProof/>
                <w:webHidden/>
              </w:rPr>
              <w:tab/>
            </w:r>
            <w:r w:rsidR="002A041E">
              <w:rPr>
                <w:noProof/>
                <w:webHidden/>
              </w:rPr>
              <w:fldChar w:fldCharType="begin"/>
            </w:r>
            <w:r w:rsidR="002A041E">
              <w:rPr>
                <w:noProof/>
                <w:webHidden/>
              </w:rPr>
              <w:instrText xml:space="preserve"> PAGEREF _Toc23950815 \h </w:instrText>
            </w:r>
            <w:r w:rsidR="002A041E">
              <w:rPr>
                <w:noProof/>
                <w:webHidden/>
              </w:rPr>
            </w:r>
            <w:r w:rsidR="002A041E">
              <w:rPr>
                <w:noProof/>
                <w:webHidden/>
              </w:rPr>
              <w:fldChar w:fldCharType="separate"/>
            </w:r>
            <w:r w:rsidR="002A041E">
              <w:rPr>
                <w:noProof/>
                <w:webHidden/>
              </w:rPr>
              <w:t>35</w:t>
            </w:r>
            <w:r w:rsidR="002A041E">
              <w:rPr>
                <w:noProof/>
                <w:webHidden/>
              </w:rPr>
              <w:fldChar w:fldCharType="end"/>
            </w:r>
          </w:hyperlink>
        </w:p>
        <w:p w14:paraId="3B66F370" w14:textId="2505F2B7" w:rsidR="002A041E" w:rsidRDefault="005F06F8">
          <w:pPr>
            <w:pStyle w:val="TM2"/>
            <w:tabs>
              <w:tab w:val="right" w:leader="dot" w:pos="9358"/>
            </w:tabs>
            <w:rPr>
              <w:rFonts w:eastAsiaTheme="minorEastAsia"/>
              <w:i w:val="0"/>
              <w:noProof/>
              <w:lang w:eastAsia="fr-FR"/>
            </w:rPr>
          </w:pPr>
          <w:hyperlink w:anchor="_Toc23950816" w:history="1">
            <w:r w:rsidR="002A041E" w:rsidRPr="00FD378B">
              <w:rPr>
                <w:rStyle w:val="Lienhypertexte"/>
                <w:rFonts w:ascii="Times New Roman" w:hAnsi="Times New Roman" w:cs="Times New Roman"/>
                <w:noProof/>
              </w:rPr>
              <w:t>11.5.</w:t>
            </w:r>
            <w:r w:rsidR="002A041E" w:rsidRPr="00FD378B">
              <w:rPr>
                <w:rStyle w:val="Lienhypertexte"/>
                <w:rFonts w:ascii="Times New Roman" w:hAnsi="Times New Roman" w:cs="Times New Roman"/>
                <w:noProof/>
                <w:spacing w:val="-6"/>
              </w:rPr>
              <w:t xml:space="preserve"> </w:t>
            </w:r>
            <w:r w:rsidR="002A041E" w:rsidRPr="00FD378B">
              <w:rPr>
                <w:rStyle w:val="Lienhypertexte"/>
                <w:rFonts w:ascii="Times New Roman" w:hAnsi="Times New Roman" w:cs="Times New Roman"/>
                <w:noProof/>
                <w:spacing w:val="2"/>
              </w:rPr>
              <w:t>L</w:t>
            </w:r>
            <w:r w:rsidR="002A041E" w:rsidRPr="00FD378B">
              <w:rPr>
                <w:rStyle w:val="Lienhypertexte"/>
                <w:rFonts w:ascii="Times New Roman" w:hAnsi="Times New Roman" w:cs="Times New Roman"/>
                <w:noProof/>
              </w:rPr>
              <w:t>e</w:t>
            </w:r>
            <w:r w:rsidR="002A041E" w:rsidRPr="00FD378B">
              <w:rPr>
                <w:rStyle w:val="Lienhypertexte"/>
                <w:rFonts w:ascii="Times New Roman" w:hAnsi="Times New Roman" w:cs="Times New Roman"/>
                <w:noProof/>
                <w:spacing w:val="-3"/>
              </w:rPr>
              <w:t xml:space="preserve"> </w:t>
            </w:r>
            <w:r w:rsidR="002A041E" w:rsidRPr="00FD378B">
              <w:rPr>
                <w:rStyle w:val="Lienhypertexte"/>
                <w:rFonts w:ascii="Times New Roman" w:hAnsi="Times New Roman" w:cs="Times New Roman"/>
                <w:noProof/>
              </w:rPr>
              <w:t>tra</w:t>
            </w:r>
            <w:r w:rsidR="002A041E" w:rsidRPr="00FD378B">
              <w:rPr>
                <w:rStyle w:val="Lienhypertexte"/>
                <w:rFonts w:ascii="Times New Roman" w:hAnsi="Times New Roman" w:cs="Times New Roman"/>
                <w:noProof/>
                <w:spacing w:val="2"/>
              </w:rPr>
              <w:t>n</w:t>
            </w:r>
            <w:r w:rsidR="002A041E" w:rsidRPr="00FD378B">
              <w:rPr>
                <w:rStyle w:val="Lienhypertexte"/>
                <w:rFonts w:ascii="Times New Roman" w:hAnsi="Times New Roman" w:cs="Times New Roman"/>
                <w:noProof/>
              </w:rPr>
              <w:t>sport</w:t>
            </w:r>
            <w:r w:rsidR="002A041E">
              <w:rPr>
                <w:noProof/>
                <w:webHidden/>
              </w:rPr>
              <w:tab/>
            </w:r>
            <w:r w:rsidR="002A041E">
              <w:rPr>
                <w:noProof/>
                <w:webHidden/>
              </w:rPr>
              <w:fldChar w:fldCharType="begin"/>
            </w:r>
            <w:r w:rsidR="002A041E">
              <w:rPr>
                <w:noProof/>
                <w:webHidden/>
              </w:rPr>
              <w:instrText xml:space="preserve"> PAGEREF _Toc23950816 \h </w:instrText>
            </w:r>
            <w:r w:rsidR="002A041E">
              <w:rPr>
                <w:noProof/>
                <w:webHidden/>
              </w:rPr>
            </w:r>
            <w:r w:rsidR="002A041E">
              <w:rPr>
                <w:noProof/>
                <w:webHidden/>
              </w:rPr>
              <w:fldChar w:fldCharType="separate"/>
            </w:r>
            <w:r w:rsidR="002A041E">
              <w:rPr>
                <w:noProof/>
                <w:webHidden/>
              </w:rPr>
              <w:t>35</w:t>
            </w:r>
            <w:r w:rsidR="002A041E">
              <w:rPr>
                <w:noProof/>
                <w:webHidden/>
              </w:rPr>
              <w:fldChar w:fldCharType="end"/>
            </w:r>
          </w:hyperlink>
        </w:p>
        <w:p w14:paraId="7795EE8B" w14:textId="60382196" w:rsidR="002A041E" w:rsidRDefault="005F06F8">
          <w:pPr>
            <w:pStyle w:val="TM2"/>
            <w:tabs>
              <w:tab w:val="right" w:leader="dot" w:pos="9358"/>
            </w:tabs>
            <w:rPr>
              <w:rFonts w:eastAsiaTheme="minorEastAsia"/>
              <w:i w:val="0"/>
              <w:noProof/>
              <w:lang w:eastAsia="fr-FR"/>
            </w:rPr>
          </w:pPr>
          <w:hyperlink w:anchor="_Toc23950817" w:history="1">
            <w:r w:rsidR="002A041E" w:rsidRPr="00FD378B">
              <w:rPr>
                <w:rStyle w:val="Lienhypertexte"/>
                <w:rFonts w:ascii="Times New Roman" w:eastAsiaTheme="majorEastAsia" w:hAnsi="Times New Roman" w:cs="Times New Roman"/>
                <w:b/>
                <w:bCs/>
                <w:iCs/>
                <w:noProof/>
                <w:lang w:eastAsia="fr-FR"/>
              </w:rPr>
              <w:t>11.6. L</w:t>
            </w:r>
            <w:r w:rsidR="002A041E" w:rsidRPr="00FD378B">
              <w:rPr>
                <w:rStyle w:val="Lienhypertexte"/>
                <w:rFonts w:ascii="Times New Roman" w:eastAsiaTheme="majorEastAsia" w:hAnsi="Times New Roman" w:cs="Times New Roman"/>
                <w:b/>
                <w:bCs/>
                <w:iCs/>
                <w:noProof/>
                <w:spacing w:val="2"/>
                <w:lang w:eastAsia="fr-FR"/>
              </w:rPr>
              <w:t xml:space="preserve">es </w:t>
            </w:r>
            <w:r w:rsidR="002A041E" w:rsidRPr="00FD378B">
              <w:rPr>
                <w:rStyle w:val="Lienhypertexte"/>
                <w:rFonts w:ascii="Times New Roman" w:eastAsiaTheme="majorEastAsia" w:hAnsi="Times New Roman" w:cs="Times New Roman"/>
                <w:b/>
                <w:bCs/>
                <w:iCs/>
                <w:noProof/>
                <w:lang w:eastAsia="fr-FR"/>
              </w:rPr>
              <w:t>act</w:t>
            </w:r>
            <w:r w:rsidR="002A041E" w:rsidRPr="00FD378B">
              <w:rPr>
                <w:rStyle w:val="Lienhypertexte"/>
                <w:rFonts w:ascii="Times New Roman" w:eastAsiaTheme="majorEastAsia" w:hAnsi="Times New Roman" w:cs="Times New Roman"/>
                <w:b/>
                <w:bCs/>
                <w:iCs/>
                <w:noProof/>
                <w:spacing w:val="2"/>
                <w:lang w:eastAsia="fr-FR"/>
              </w:rPr>
              <w:t>i</w:t>
            </w:r>
            <w:r w:rsidR="002A041E" w:rsidRPr="00FD378B">
              <w:rPr>
                <w:rStyle w:val="Lienhypertexte"/>
                <w:rFonts w:ascii="Times New Roman" w:eastAsiaTheme="majorEastAsia" w:hAnsi="Times New Roman" w:cs="Times New Roman"/>
                <w:b/>
                <w:bCs/>
                <w:iCs/>
                <w:noProof/>
                <w:spacing w:val="-2"/>
                <w:lang w:eastAsia="fr-FR"/>
              </w:rPr>
              <w:t>v</w:t>
            </w:r>
            <w:r w:rsidR="002A041E" w:rsidRPr="00FD378B">
              <w:rPr>
                <w:rStyle w:val="Lienhypertexte"/>
                <w:rFonts w:ascii="Times New Roman" w:eastAsiaTheme="majorEastAsia" w:hAnsi="Times New Roman" w:cs="Times New Roman"/>
                <w:b/>
                <w:bCs/>
                <w:iCs/>
                <w:noProof/>
                <w:spacing w:val="2"/>
                <w:lang w:eastAsia="fr-FR"/>
              </w:rPr>
              <w:t>i</w:t>
            </w:r>
            <w:r w:rsidR="002A041E" w:rsidRPr="00FD378B">
              <w:rPr>
                <w:rStyle w:val="Lienhypertexte"/>
                <w:rFonts w:ascii="Times New Roman" w:eastAsiaTheme="majorEastAsia" w:hAnsi="Times New Roman" w:cs="Times New Roman"/>
                <w:b/>
                <w:bCs/>
                <w:iCs/>
                <w:noProof/>
                <w:lang w:eastAsia="fr-FR"/>
              </w:rPr>
              <w:t>tés</w:t>
            </w:r>
            <w:r w:rsidR="002A041E" w:rsidRPr="00FD378B">
              <w:rPr>
                <w:rStyle w:val="Lienhypertexte"/>
                <w:rFonts w:ascii="Times New Roman" w:eastAsiaTheme="majorEastAsia" w:hAnsi="Times New Roman" w:cs="Times New Roman"/>
                <w:b/>
                <w:bCs/>
                <w:iCs/>
                <w:noProof/>
                <w:spacing w:val="-12"/>
                <w:lang w:eastAsia="fr-FR"/>
              </w:rPr>
              <w:t xml:space="preserve"> </w:t>
            </w:r>
            <w:r w:rsidR="002A041E" w:rsidRPr="00FD378B">
              <w:rPr>
                <w:rStyle w:val="Lienhypertexte"/>
                <w:rFonts w:ascii="Times New Roman" w:eastAsiaTheme="majorEastAsia" w:hAnsi="Times New Roman" w:cs="Times New Roman"/>
                <w:b/>
                <w:bCs/>
                <w:iCs/>
                <w:noProof/>
                <w:spacing w:val="2"/>
                <w:lang w:eastAsia="fr-FR"/>
              </w:rPr>
              <w:t>s</w:t>
            </w:r>
            <w:r w:rsidR="002A041E" w:rsidRPr="00FD378B">
              <w:rPr>
                <w:rStyle w:val="Lienhypertexte"/>
                <w:rFonts w:ascii="Times New Roman" w:eastAsiaTheme="majorEastAsia" w:hAnsi="Times New Roman" w:cs="Times New Roman"/>
                <w:b/>
                <w:bCs/>
                <w:iCs/>
                <w:noProof/>
                <w:lang w:eastAsia="fr-FR"/>
              </w:rPr>
              <w:t>port</w:t>
            </w:r>
            <w:r w:rsidR="002A041E" w:rsidRPr="00FD378B">
              <w:rPr>
                <w:rStyle w:val="Lienhypertexte"/>
                <w:rFonts w:ascii="Times New Roman" w:eastAsiaTheme="majorEastAsia" w:hAnsi="Times New Roman" w:cs="Times New Roman"/>
                <w:b/>
                <w:bCs/>
                <w:iCs/>
                <w:noProof/>
                <w:spacing w:val="3"/>
                <w:lang w:eastAsia="fr-FR"/>
              </w:rPr>
              <w:t>i</w:t>
            </w:r>
            <w:r w:rsidR="002A041E" w:rsidRPr="00FD378B">
              <w:rPr>
                <w:rStyle w:val="Lienhypertexte"/>
                <w:rFonts w:ascii="Times New Roman" w:eastAsiaTheme="majorEastAsia" w:hAnsi="Times New Roman" w:cs="Times New Roman"/>
                <w:b/>
                <w:bCs/>
                <w:iCs/>
                <w:noProof/>
                <w:spacing w:val="-2"/>
                <w:lang w:eastAsia="fr-FR"/>
              </w:rPr>
              <w:t>v</w:t>
            </w:r>
            <w:r w:rsidR="002A041E" w:rsidRPr="00FD378B">
              <w:rPr>
                <w:rStyle w:val="Lienhypertexte"/>
                <w:rFonts w:ascii="Times New Roman" w:eastAsiaTheme="majorEastAsia" w:hAnsi="Times New Roman" w:cs="Times New Roman"/>
                <w:b/>
                <w:bCs/>
                <w:iCs/>
                <w:noProof/>
                <w:spacing w:val="5"/>
                <w:lang w:eastAsia="fr-FR"/>
              </w:rPr>
              <w:t>e</w:t>
            </w:r>
            <w:r w:rsidR="002A041E" w:rsidRPr="00FD378B">
              <w:rPr>
                <w:rStyle w:val="Lienhypertexte"/>
                <w:rFonts w:ascii="Times New Roman" w:eastAsiaTheme="majorEastAsia" w:hAnsi="Times New Roman" w:cs="Times New Roman"/>
                <w:b/>
                <w:bCs/>
                <w:iCs/>
                <w:noProof/>
                <w:lang w:eastAsia="fr-FR"/>
              </w:rPr>
              <w:t>s</w:t>
            </w:r>
            <w:r w:rsidR="002A041E" w:rsidRPr="00FD378B">
              <w:rPr>
                <w:rStyle w:val="Lienhypertexte"/>
                <w:rFonts w:ascii="Times New Roman" w:eastAsiaTheme="majorEastAsia" w:hAnsi="Times New Roman" w:cs="Times New Roman"/>
                <w:b/>
                <w:bCs/>
                <w:iCs/>
                <w:noProof/>
                <w:spacing w:val="-12"/>
                <w:lang w:eastAsia="fr-FR"/>
              </w:rPr>
              <w:t xml:space="preserve"> </w:t>
            </w:r>
            <w:r w:rsidR="002A041E" w:rsidRPr="00FD378B">
              <w:rPr>
                <w:rStyle w:val="Lienhypertexte"/>
                <w:rFonts w:ascii="Times New Roman" w:eastAsiaTheme="majorEastAsia" w:hAnsi="Times New Roman" w:cs="Times New Roman"/>
                <w:b/>
                <w:bCs/>
                <w:iCs/>
                <w:noProof/>
                <w:lang w:eastAsia="fr-FR"/>
              </w:rPr>
              <w:t>et</w:t>
            </w:r>
            <w:r w:rsidR="002A041E" w:rsidRPr="00FD378B">
              <w:rPr>
                <w:rStyle w:val="Lienhypertexte"/>
                <w:rFonts w:ascii="Times New Roman" w:eastAsiaTheme="majorEastAsia" w:hAnsi="Times New Roman" w:cs="Times New Roman"/>
                <w:b/>
                <w:bCs/>
                <w:iCs/>
                <w:noProof/>
                <w:spacing w:val="-2"/>
                <w:lang w:eastAsia="fr-FR"/>
              </w:rPr>
              <w:t xml:space="preserve"> </w:t>
            </w:r>
            <w:r w:rsidR="002A041E" w:rsidRPr="00FD378B">
              <w:rPr>
                <w:rStyle w:val="Lienhypertexte"/>
                <w:rFonts w:ascii="Times New Roman" w:eastAsiaTheme="majorEastAsia" w:hAnsi="Times New Roman" w:cs="Times New Roman"/>
                <w:b/>
                <w:bCs/>
                <w:iCs/>
                <w:noProof/>
                <w:lang w:eastAsia="fr-FR"/>
              </w:rPr>
              <w:t>cul</w:t>
            </w:r>
            <w:r w:rsidR="002A041E" w:rsidRPr="00FD378B">
              <w:rPr>
                <w:rStyle w:val="Lienhypertexte"/>
                <w:rFonts w:ascii="Times New Roman" w:eastAsiaTheme="majorEastAsia" w:hAnsi="Times New Roman" w:cs="Times New Roman"/>
                <w:b/>
                <w:bCs/>
                <w:iCs/>
                <w:noProof/>
                <w:spacing w:val="3"/>
                <w:lang w:eastAsia="fr-FR"/>
              </w:rPr>
              <w:t>t</w:t>
            </w:r>
            <w:r w:rsidR="002A041E" w:rsidRPr="00FD378B">
              <w:rPr>
                <w:rStyle w:val="Lienhypertexte"/>
                <w:rFonts w:ascii="Times New Roman" w:eastAsiaTheme="majorEastAsia" w:hAnsi="Times New Roman" w:cs="Times New Roman"/>
                <w:b/>
                <w:bCs/>
                <w:iCs/>
                <w:noProof/>
                <w:lang w:eastAsia="fr-FR"/>
              </w:rPr>
              <w:t>urell</w:t>
            </w:r>
            <w:r w:rsidR="002A041E" w:rsidRPr="00FD378B">
              <w:rPr>
                <w:rStyle w:val="Lienhypertexte"/>
                <w:rFonts w:ascii="Times New Roman" w:eastAsiaTheme="majorEastAsia" w:hAnsi="Times New Roman" w:cs="Times New Roman"/>
                <w:b/>
                <w:bCs/>
                <w:iCs/>
                <w:noProof/>
                <w:spacing w:val="2"/>
                <w:lang w:eastAsia="fr-FR"/>
              </w:rPr>
              <w:t>e</w:t>
            </w:r>
            <w:r w:rsidR="002A041E" w:rsidRPr="00FD378B">
              <w:rPr>
                <w:rStyle w:val="Lienhypertexte"/>
                <w:rFonts w:ascii="Times New Roman" w:eastAsiaTheme="majorEastAsia" w:hAnsi="Times New Roman" w:cs="Times New Roman"/>
                <w:b/>
                <w:bCs/>
                <w:iCs/>
                <w:noProof/>
                <w:lang w:eastAsia="fr-FR"/>
              </w:rPr>
              <w:t>s</w:t>
            </w:r>
            <w:r w:rsidR="002A041E">
              <w:rPr>
                <w:noProof/>
                <w:webHidden/>
              </w:rPr>
              <w:tab/>
            </w:r>
            <w:r w:rsidR="002A041E">
              <w:rPr>
                <w:noProof/>
                <w:webHidden/>
              </w:rPr>
              <w:fldChar w:fldCharType="begin"/>
            </w:r>
            <w:r w:rsidR="002A041E">
              <w:rPr>
                <w:noProof/>
                <w:webHidden/>
              </w:rPr>
              <w:instrText xml:space="preserve"> PAGEREF _Toc23950817 \h </w:instrText>
            </w:r>
            <w:r w:rsidR="002A041E">
              <w:rPr>
                <w:noProof/>
                <w:webHidden/>
              </w:rPr>
            </w:r>
            <w:r w:rsidR="002A041E">
              <w:rPr>
                <w:noProof/>
                <w:webHidden/>
              </w:rPr>
              <w:fldChar w:fldCharType="separate"/>
            </w:r>
            <w:r w:rsidR="002A041E">
              <w:rPr>
                <w:noProof/>
                <w:webHidden/>
              </w:rPr>
              <w:t>35</w:t>
            </w:r>
            <w:r w:rsidR="002A041E">
              <w:rPr>
                <w:noProof/>
                <w:webHidden/>
              </w:rPr>
              <w:fldChar w:fldCharType="end"/>
            </w:r>
          </w:hyperlink>
        </w:p>
        <w:p w14:paraId="4DED490D" w14:textId="05104D8D" w:rsidR="002A041E" w:rsidRDefault="005F06F8">
          <w:pPr>
            <w:pStyle w:val="TM2"/>
            <w:tabs>
              <w:tab w:val="right" w:leader="dot" w:pos="9358"/>
            </w:tabs>
            <w:rPr>
              <w:rFonts w:eastAsiaTheme="minorEastAsia"/>
              <w:i w:val="0"/>
              <w:noProof/>
              <w:lang w:eastAsia="fr-FR"/>
            </w:rPr>
          </w:pPr>
          <w:hyperlink w:anchor="_Toc23950818" w:history="1">
            <w:r w:rsidR="002A041E" w:rsidRPr="00FD378B">
              <w:rPr>
                <w:rStyle w:val="Lienhypertexte"/>
                <w:rFonts w:ascii="Times New Roman" w:eastAsiaTheme="majorEastAsia" w:hAnsi="Times New Roman" w:cs="Times New Roman"/>
                <w:b/>
                <w:bCs/>
                <w:iCs/>
                <w:noProof/>
                <w:lang w:eastAsia="fr-FR"/>
              </w:rPr>
              <w:t>11.7. Les sorties de terrain</w:t>
            </w:r>
            <w:r w:rsidR="002A041E">
              <w:rPr>
                <w:noProof/>
                <w:webHidden/>
              </w:rPr>
              <w:tab/>
            </w:r>
            <w:r w:rsidR="002A041E">
              <w:rPr>
                <w:noProof/>
                <w:webHidden/>
              </w:rPr>
              <w:fldChar w:fldCharType="begin"/>
            </w:r>
            <w:r w:rsidR="002A041E">
              <w:rPr>
                <w:noProof/>
                <w:webHidden/>
              </w:rPr>
              <w:instrText xml:space="preserve"> PAGEREF _Toc23950818 \h </w:instrText>
            </w:r>
            <w:r w:rsidR="002A041E">
              <w:rPr>
                <w:noProof/>
                <w:webHidden/>
              </w:rPr>
            </w:r>
            <w:r w:rsidR="002A041E">
              <w:rPr>
                <w:noProof/>
                <w:webHidden/>
              </w:rPr>
              <w:fldChar w:fldCharType="separate"/>
            </w:r>
            <w:r w:rsidR="002A041E">
              <w:rPr>
                <w:noProof/>
                <w:webHidden/>
              </w:rPr>
              <w:t>36</w:t>
            </w:r>
            <w:r w:rsidR="002A041E">
              <w:rPr>
                <w:noProof/>
                <w:webHidden/>
              </w:rPr>
              <w:fldChar w:fldCharType="end"/>
            </w:r>
          </w:hyperlink>
        </w:p>
        <w:p w14:paraId="2318499F" w14:textId="48051AC2" w:rsidR="002A041E" w:rsidRDefault="005F06F8">
          <w:pPr>
            <w:pStyle w:val="TM2"/>
            <w:tabs>
              <w:tab w:val="right" w:leader="dot" w:pos="9358"/>
            </w:tabs>
            <w:rPr>
              <w:rFonts w:eastAsiaTheme="minorEastAsia"/>
              <w:i w:val="0"/>
              <w:noProof/>
              <w:lang w:eastAsia="fr-FR"/>
            </w:rPr>
          </w:pPr>
          <w:hyperlink w:anchor="_Toc23950819" w:history="1">
            <w:r w:rsidR="002A041E" w:rsidRPr="00FD378B">
              <w:rPr>
                <w:rStyle w:val="Lienhypertexte"/>
                <w:rFonts w:ascii="Times New Roman" w:eastAsiaTheme="majorEastAsia" w:hAnsi="Times New Roman" w:cs="Times New Roman"/>
                <w:b/>
                <w:bCs/>
                <w:iCs/>
                <w:noProof/>
                <w:lang w:eastAsia="fr-FR"/>
              </w:rPr>
              <w:t>11.8.</w:t>
            </w:r>
            <w:r w:rsidR="002A041E" w:rsidRPr="00FD378B">
              <w:rPr>
                <w:rStyle w:val="Lienhypertexte"/>
                <w:rFonts w:ascii="Times New Roman" w:eastAsiaTheme="majorEastAsia" w:hAnsi="Times New Roman" w:cs="Times New Roman"/>
                <w:b/>
                <w:bCs/>
                <w:iCs/>
                <w:noProof/>
                <w:spacing w:val="-5"/>
                <w:lang w:eastAsia="fr-FR"/>
              </w:rPr>
              <w:t xml:space="preserve"> </w:t>
            </w:r>
            <w:r w:rsidR="002A041E" w:rsidRPr="00FD378B">
              <w:rPr>
                <w:rStyle w:val="Lienhypertexte"/>
                <w:rFonts w:ascii="Times New Roman" w:eastAsiaTheme="majorEastAsia" w:hAnsi="Times New Roman" w:cs="Times New Roman"/>
                <w:b/>
                <w:bCs/>
                <w:iCs/>
                <w:noProof/>
                <w:lang w:eastAsia="fr-FR"/>
              </w:rPr>
              <w:t>Les moyens de communication</w:t>
            </w:r>
            <w:r w:rsidR="002A041E">
              <w:rPr>
                <w:noProof/>
                <w:webHidden/>
              </w:rPr>
              <w:tab/>
            </w:r>
            <w:r w:rsidR="002A041E">
              <w:rPr>
                <w:noProof/>
                <w:webHidden/>
              </w:rPr>
              <w:fldChar w:fldCharType="begin"/>
            </w:r>
            <w:r w:rsidR="002A041E">
              <w:rPr>
                <w:noProof/>
                <w:webHidden/>
              </w:rPr>
              <w:instrText xml:space="preserve"> PAGEREF _Toc23950819 \h </w:instrText>
            </w:r>
            <w:r w:rsidR="002A041E">
              <w:rPr>
                <w:noProof/>
                <w:webHidden/>
              </w:rPr>
            </w:r>
            <w:r w:rsidR="002A041E">
              <w:rPr>
                <w:noProof/>
                <w:webHidden/>
              </w:rPr>
              <w:fldChar w:fldCharType="separate"/>
            </w:r>
            <w:r w:rsidR="002A041E">
              <w:rPr>
                <w:noProof/>
                <w:webHidden/>
              </w:rPr>
              <w:t>36</w:t>
            </w:r>
            <w:r w:rsidR="002A041E">
              <w:rPr>
                <w:noProof/>
                <w:webHidden/>
              </w:rPr>
              <w:fldChar w:fldCharType="end"/>
            </w:r>
          </w:hyperlink>
        </w:p>
        <w:p w14:paraId="3F78009E" w14:textId="3BFEBF85" w:rsidR="00427FC5" w:rsidRPr="00F468B8" w:rsidRDefault="00427FC5" w:rsidP="00603A3D">
          <w:pPr>
            <w:spacing w:before="120" w:after="0" w:line="240" w:lineRule="auto"/>
            <w:rPr>
              <w:rFonts w:ascii="Times New Roman" w:hAnsi="Times New Roman" w:cs="Times New Roman"/>
              <w:sz w:val="24"/>
              <w:szCs w:val="24"/>
            </w:rPr>
          </w:pPr>
          <w:r w:rsidRPr="00F468B8">
            <w:rPr>
              <w:rFonts w:ascii="Times New Roman" w:hAnsi="Times New Roman" w:cs="Times New Roman"/>
              <w:b/>
              <w:bCs/>
              <w:sz w:val="24"/>
              <w:szCs w:val="24"/>
            </w:rPr>
            <w:fldChar w:fldCharType="end"/>
          </w:r>
        </w:p>
      </w:sdtContent>
    </w:sdt>
    <w:p w14:paraId="79BC7B05" w14:textId="77777777" w:rsidR="00427FC5" w:rsidRPr="00F468B8" w:rsidRDefault="00427FC5" w:rsidP="00603A3D">
      <w:pPr>
        <w:spacing w:before="120" w:after="0" w:line="240" w:lineRule="auto"/>
        <w:rPr>
          <w:rFonts w:ascii="Times New Roman" w:hAnsi="Times New Roman" w:cs="Times New Roman"/>
          <w:sz w:val="24"/>
          <w:szCs w:val="24"/>
        </w:rPr>
      </w:pPr>
    </w:p>
    <w:p w14:paraId="4EC875E9" w14:textId="77777777" w:rsidR="00427FC5" w:rsidRPr="00F468B8" w:rsidRDefault="00427FC5" w:rsidP="00603A3D">
      <w:pPr>
        <w:spacing w:before="120" w:after="0" w:line="240" w:lineRule="auto"/>
        <w:rPr>
          <w:rFonts w:ascii="Times New Roman" w:hAnsi="Times New Roman" w:cs="Times New Roman"/>
          <w:sz w:val="24"/>
          <w:szCs w:val="24"/>
        </w:rPr>
      </w:pPr>
    </w:p>
    <w:p w14:paraId="7B6058A9" w14:textId="77777777" w:rsidR="00427FC5" w:rsidRPr="00F468B8" w:rsidRDefault="00427FC5" w:rsidP="00603A3D">
      <w:pPr>
        <w:spacing w:before="120" w:after="0" w:line="240" w:lineRule="auto"/>
        <w:rPr>
          <w:rFonts w:ascii="Times New Roman" w:hAnsi="Times New Roman" w:cs="Times New Roman"/>
          <w:sz w:val="24"/>
          <w:szCs w:val="24"/>
        </w:rPr>
      </w:pPr>
    </w:p>
    <w:p w14:paraId="3A36569D" w14:textId="77777777" w:rsidR="00427FC5" w:rsidRPr="00F468B8" w:rsidRDefault="00427FC5" w:rsidP="00603A3D">
      <w:pPr>
        <w:spacing w:before="120" w:after="0" w:line="240" w:lineRule="auto"/>
        <w:rPr>
          <w:rFonts w:ascii="Times New Roman" w:hAnsi="Times New Roman" w:cs="Times New Roman"/>
          <w:sz w:val="24"/>
          <w:szCs w:val="24"/>
        </w:rPr>
      </w:pPr>
    </w:p>
    <w:p w14:paraId="51A58B64" w14:textId="77777777" w:rsidR="00427FC5" w:rsidRPr="00F468B8" w:rsidRDefault="00427FC5" w:rsidP="00603A3D">
      <w:pPr>
        <w:spacing w:before="120" w:after="0" w:line="240" w:lineRule="auto"/>
        <w:rPr>
          <w:rFonts w:ascii="Times New Roman" w:hAnsi="Times New Roman" w:cs="Times New Roman"/>
          <w:sz w:val="24"/>
          <w:szCs w:val="24"/>
        </w:rPr>
      </w:pPr>
    </w:p>
    <w:p w14:paraId="56E16AAC" w14:textId="77777777" w:rsidR="00427FC5" w:rsidRPr="00F468B8" w:rsidRDefault="00427FC5" w:rsidP="00603A3D">
      <w:pPr>
        <w:spacing w:before="120" w:after="0" w:line="240" w:lineRule="auto"/>
        <w:rPr>
          <w:rFonts w:ascii="Times New Roman" w:hAnsi="Times New Roman" w:cs="Times New Roman"/>
          <w:sz w:val="24"/>
          <w:szCs w:val="24"/>
        </w:rPr>
      </w:pPr>
    </w:p>
    <w:p w14:paraId="20C61F2E" w14:textId="77777777" w:rsidR="00427FC5" w:rsidRPr="00F468B8" w:rsidRDefault="00427FC5" w:rsidP="00603A3D">
      <w:pPr>
        <w:spacing w:before="120" w:after="0" w:line="240" w:lineRule="auto"/>
        <w:rPr>
          <w:rFonts w:ascii="Times New Roman" w:hAnsi="Times New Roman" w:cs="Times New Roman"/>
          <w:sz w:val="24"/>
          <w:szCs w:val="24"/>
        </w:rPr>
      </w:pPr>
    </w:p>
    <w:p w14:paraId="6BA6E141" w14:textId="77777777" w:rsidR="00427FC5" w:rsidRPr="00F468B8" w:rsidRDefault="00427FC5" w:rsidP="00603A3D">
      <w:pPr>
        <w:spacing w:before="120" w:after="0" w:line="240" w:lineRule="auto"/>
        <w:rPr>
          <w:rFonts w:ascii="Times New Roman" w:hAnsi="Times New Roman" w:cs="Times New Roman"/>
          <w:sz w:val="24"/>
          <w:szCs w:val="24"/>
        </w:rPr>
      </w:pPr>
    </w:p>
    <w:p w14:paraId="7C1C67A1" w14:textId="77777777" w:rsidR="00427FC5" w:rsidRPr="00F468B8" w:rsidRDefault="00427FC5" w:rsidP="00603A3D">
      <w:pPr>
        <w:spacing w:before="120" w:after="0" w:line="240" w:lineRule="auto"/>
        <w:rPr>
          <w:rFonts w:ascii="Times New Roman" w:hAnsi="Times New Roman" w:cs="Times New Roman"/>
          <w:sz w:val="24"/>
          <w:szCs w:val="24"/>
        </w:rPr>
      </w:pPr>
    </w:p>
    <w:p w14:paraId="68C096C7" w14:textId="77777777" w:rsidR="00427FC5" w:rsidRPr="00F468B8" w:rsidRDefault="00427FC5" w:rsidP="00603A3D">
      <w:pPr>
        <w:spacing w:before="120" w:after="0" w:line="240" w:lineRule="auto"/>
        <w:rPr>
          <w:rFonts w:ascii="Times New Roman" w:hAnsi="Times New Roman" w:cs="Times New Roman"/>
          <w:sz w:val="24"/>
          <w:szCs w:val="24"/>
        </w:rPr>
      </w:pPr>
    </w:p>
    <w:p w14:paraId="3F6543E8" w14:textId="77777777" w:rsidR="00427FC5" w:rsidRPr="00F468B8" w:rsidRDefault="00427FC5" w:rsidP="00603A3D">
      <w:pPr>
        <w:spacing w:before="120" w:after="0" w:line="240" w:lineRule="auto"/>
        <w:rPr>
          <w:rFonts w:ascii="Times New Roman" w:hAnsi="Times New Roman" w:cs="Times New Roman"/>
          <w:sz w:val="24"/>
          <w:szCs w:val="24"/>
        </w:rPr>
      </w:pPr>
    </w:p>
    <w:p w14:paraId="2AEAFF89" w14:textId="77777777" w:rsidR="00427FC5" w:rsidRPr="00F468B8" w:rsidRDefault="00427FC5" w:rsidP="00603A3D">
      <w:pPr>
        <w:spacing w:before="120" w:after="0" w:line="240" w:lineRule="auto"/>
        <w:rPr>
          <w:rFonts w:ascii="Times New Roman" w:hAnsi="Times New Roman" w:cs="Times New Roman"/>
          <w:sz w:val="24"/>
          <w:szCs w:val="24"/>
        </w:rPr>
      </w:pPr>
    </w:p>
    <w:p w14:paraId="145A05F6" w14:textId="77777777" w:rsidR="00427FC5" w:rsidRPr="00F468B8" w:rsidRDefault="00427FC5" w:rsidP="00603A3D">
      <w:pPr>
        <w:spacing w:before="120" w:after="0" w:line="240" w:lineRule="auto"/>
        <w:rPr>
          <w:rFonts w:ascii="Times New Roman" w:hAnsi="Times New Roman" w:cs="Times New Roman"/>
          <w:sz w:val="24"/>
          <w:szCs w:val="24"/>
        </w:rPr>
      </w:pPr>
    </w:p>
    <w:p w14:paraId="5CA36404" w14:textId="77777777" w:rsidR="00427FC5" w:rsidRPr="00F468B8" w:rsidRDefault="00427FC5" w:rsidP="00603A3D">
      <w:pPr>
        <w:spacing w:before="120" w:after="0" w:line="240" w:lineRule="auto"/>
        <w:rPr>
          <w:rFonts w:ascii="Times New Roman" w:hAnsi="Times New Roman" w:cs="Times New Roman"/>
          <w:sz w:val="24"/>
          <w:szCs w:val="24"/>
        </w:rPr>
      </w:pPr>
    </w:p>
    <w:p w14:paraId="0340C965" w14:textId="77777777" w:rsidR="00B41AB4" w:rsidRPr="00F468B8" w:rsidRDefault="00B41AB4" w:rsidP="00603A3D">
      <w:pPr>
        <w:spacing w:before="120" w:after="0" w:line="240" w:lineRule="auto"/>
        <w:rPr>
          <w:rFonts w:ascii="Times New Roman" w:hAnsi="Times New Roman" w:cs="Times New Roman"/>
          <w:sz w:val="24"/>
          <w:szCs w:val="24"/>
        </w:rPr>
      </w:pPr>
    </w:p>
    <w:p w14:paraId="43EAABFA" w14:textId="77777777" w:rsidR="006A0CB4" w:rsidRPr="00F468B8" w:rsidRDefault="006A0CB4" w:rsidP="0017775A">
      <w:pPr>
        <w:keepNext/>
        <w:spacing w:before="120" w:after="0" w:line="240" w:lineRule="auto"/>
        <w:jc w:val="center"/>
        <w:outlineLvl w:val="0"/>
        <w:rPr>
          <w:rFonts w:ascii="Times New Roman" w:eastAsiaTheme="majorEastAsia" w:hAnsi="Times New Roman" w:cs="Times New Roman"/>
          <w:b/>
          <w:bCs/>
          <w:caps/>
          <w:kern w:val="32"/>
          <w:sz w:val="24"/>
          <w:szCs w:val="24"/>
          <w:lang w:eastAsia="fr-FR"/>
        </w:rPr>
      </w:pPr>
      <w:r w:rsidRPr="00F468B8">
        <w:rPr>
          <w:rFonts w:ascii="Times New Roman" w:eastAsiaTheme="majorEastAsia" w:hAnsi="Times New Roman" w:cs="Times New Roman"/>
          <w:b/>
          <w:bCs/>
          <w:caps/>
          <w:kern w:val="32"/>
          <w:sz w:val="24"/>
          <w:szCs w:val="24"/>
          <w:lang w:eastAsia="fr-FR"/>
        </w:rPr>
        <w:br w:type="page"/>
      </w:r>
    </w:p>
    <w:p w14:paraId="677AD64B" w14:textId="7FE27E9A" w:rsidR="00427FC5" w:rsidRPr="00F468B8" w:rsidRDefault="00427FC5" w:rsidP="00603A3D">
      <w:pPr>
        <w:keepNext/>
        <w:spacing w:before="120" w:after="0" w:line="240" w:lineRule="auto"/>
        <w:jc w:val="center"/>
        <w:outlineLvl w:val="0"/>
        <w:rPr>
          <w:rFonts w:ascii="Times New Roman" w:hAnsi="Times New Roman" w:cs="Times New Roman"/>
          <w:color w:val="000000"/>
          <w:sz w:val="24"/>
          <w:szCs w:val="24"/>
        </w:rPr>
      </w:pPr>
      <w:bookmarkStart w:id="1" w:name="_Toc23950771"/>
      <w:r w:rsidRPr="00F468B8">
        <w:rPr>
          <w:rFonts w:ascii="Times New Roman" w:eastAsiaTheme="majorEastAsia" w:hAnsi="Times New Roman" w:cs="Times New Roman"/>
          <w:b/>
          <w:bCs/>
          <w:caps/>
          <w:kern w:val="32"/>
          <w:sz w:val="24"/>
          <w:szCs w:val="24"/>
          <w:lang w:eastAsia="fr-FR"/>
        </w:rPr>
        <w:lastRenderedPageBreak/>
        <w:t xml:space="preserve">Le mot du </w:t>
      </w:r>
      <w:r w:rsidR="00B61512" w:rsidRPr="00F468B8">
        <w:rPr>
          <w:rFonts w:ascii="Times New Roman" w:eastAsiaTheme="majorEastAsia" w:hAnsi="Times New Roman" w:cs="Times New Roman"/>
          <w:b/>
          <w:bCs/>
          <w:caps/>
          <w:kern w:val="32"/>
          <w:sz w:val="24"/>
          <w:szCs w:val="24"/>
          <w:lang w:eastAsia="fr-FR"/>
        </w:rPr>
        <w:t>COORDONNATEUR d</w:t>
      </w:r>
      <w:r w:rsidR="007317F8" w:rsidRPr="00F468B8">
        <w:rPr>
          <w:rFonts w:ascii="Times New Roman" w:eastAsiaTheme="majorEastAsia" w:hAnsi="Times New Roman" w:cs="Times New Roman"/>
          <w:b/>
          <w:bCs/>
          <w:caps/>
          <w:kern w:val="32"/>
          <w:sz w:val="24"/>
          <w:szCs w:val="24"/>
          <w:lang w:eastAsia="fr-FR"/>
        </w:rPr>
        <w:t>U CEA</w:t>
      </w:r>
      <w:r w:rsidR="008A4A53" w:rsidRPr="00F468B8">
        <w:rPr>
          <w:rFonts w:ascii="Times New Roman" w:eastAsiaTheme="majorEastAsia" w:hAnsi="Times New Roman" w:cs="Times New Roman"/>
          <w:b/>
          <w:bCs/>
          <w:caps/>
          <w:kern w:val="32"/>
          <w:sz w:val="24"/>
          <w:szCs w:val="24"/>
          <w:lang w:eastAsia="fr-FR"/>
        </w:rPr>
        <w:t>-</w:t>
      </w:r>
      <w:r w:rsidR="007317F8" w:rsidRPr="00F468B8">
        <w:rPr>
          <w:rFonts w:ascii="Times New Roman" w:eastAsiaTheme="majorEastAsia" w:hAnsi="Times New Roman" w:cs="Times New Roman"/>
          <w:b/>
          <w:bCs/>
          <w:caps/>
          <w:kern w:val="32"/>
          <w:sz w:val="24"/>
          <w:szCs w:val="24"/>
          <w:lang w:eastAsia="fr-FR"/>
        </w:rPr>
        <w:t>C</w:t>
      </w:r>
      <w:r w:rsidR="00B61512" w:rsidRPr="00F468B8">
        <w:rPr>
          <w:rFonts w:ascii="Times New Roman" w:eastAsiaTheme="majorEastAsia" w:hAnsi="Times New Roman" w:cs="Times New Roman"/>
          <w:b/>
          <w:bCs/>
          <w:caps/>
          <w:kern w:val="32"/>
          <w:sz w:val="24"/>
          <w:szCs w:val="24"/>
          <w:lang w:eastAsia="fr-FR"/>
        </w:rPr>
        <w:t>eforgris</w:t>
      </w:r>
      <w:bookmarkEnd w:id="1"/>
    </w:p>
    <w:p w14:paraId="69A3A65F" w14:textId="77777777" w:rsidR="006F029E" w:rsidRPr="00F468B8" w:rsidRDefault="00427FC5" w:rsidP="00E9611E">
      <w:pPr>
        <w:widowControl w:val="0"/>
        <w:autoSpaceDE w:val="0"/>
        <w:autoSpaceDN w:val="0"/>
        <w:adjustRightInd w:val="0"/>
        <w:spacing w:before="120" w:after="0" w:line="360" w:lineRule="auto"/>
        <w:ind w:left="116" w:right="4784"/>
        <w:jc w:val="both"/>
        <w:rPr>
          <w:rFonts w:ascii="Times New Roman" w:hAnsi="Times New Roman" w:cs="Times New Roman"/>
          <w:b/>
          <w:bCs/>
          <w:i/>
          <w:iCs/>
          <w:sz w:val="24"/>
          <w:szCs w:val="24"/>
        </w:rPr>
      </w:pPr>
      <w:r w:rsidRPr="00F468B8">
        <w:rPr>
          <w:rFonts w:ascii="Times New Roman" w:hAnsi="Times New Roman" w:cs="Times New Roman"/>
          <w:b/>
          <w:bCs/>
          <w:i/>
          <w:iCs/>
          <w:sz w:val="24"/>
          <w:szCs w:val="24"/>
        </w:rPr>
        <w:t>Chè</w:t>
      </w:r>
      <w:r w:rsidRPr="00F468B8">
        <w:rPr>
          <w:rFonts w:ascii="Times New Roman" w:hAnsi="Times New Roman" w:cs="Times New Roman"/>
          <w:b/>
          <w:bCs/>
          <w:i/>
          <w:iCs/>
          <w:spacing w:val="1"/>
          <w:sz w:val="24"/>
          <w:szCs w:val="24"/>
        </w:rPr>
        <w:t>r</w:t>
      </w:r>
      <w:r w:rsidRPr="00F468B8">
        <w:rPr>
          <w:rFonts w:ascii="Times New Roman" w:hAnsi="Times New Roman" w:cs="Times New Roman"/>
          <w:b/>
          <w:bCs/>
          <w:i/>
          <w:iCs/>
          <w:spacing w:val="-2"/>
          <w:sz w:val="24"/>
          <w:szCs w:val="24"/>
        </w:rPr>
        <w:t>e</w:t>
      </w:r>
      <w:r w:rsidRPr="00F468B8">
        <w:rPr>
          <w:rFonts w:ascii="Times New Roman" w:hAnsi="Times New Roman" w:cs="Times New Roman"/>
          <w:b/>
          <w:bCs/>
          <w:i/>
          <w:iCs/>
          <w:sz w:val="24"/>
          <w:szCs w:val="24"/>
        </w:rPr>
        <w:t>s</w:t>
      </w:r>
      <w:r w:rsidRPr="00F468B8">
        <w:rPr>
          <w:rFonts w:ascii="Times New Roman" w:hAnsi="Times New Roman" w:cs="Times New Roman"/>
          <w:b/>
          <w:bCs/>
          <w:i/>
          <w:iCs/>
          <w:spacing w:val="1"/>
          <w:sz w:val="24"/>
          <w:szCs w:val="24"/>
        </w:rPr>
        <w:t xml:space="preserve"> </w:t>
      </w:r>
      <w:r w:rsidRPr="00F468B8">
        <w:rPr>
          <w:rFonts w:ascii="Times New Roman" w:hAnsi="Times New Roman" w:cs="Times New Roman"/>
          <w:b/>
          <w:bCs/>
          <w:i/>
          <w:iCs/>
          <w:spacing w:val="-2"/>
          <w:sz w:val="24"/>
          <w:szCs w:val="24"/>
        </w:rPr>
        <w:t>é</w:t>
      </w:r>
      <w:r w:rsidRPr="00F468B8">
        <w:rPr>
          <w:rFonts w:ascii="Times New Roman" w:hAnsi="Times New Roman" w:cs="Times New Roman"/>
          <w:b/>
          <w:bCs/>
          <w:i/>
          <w:iCs/>
          <w:spacing w:val="1"/>
          <w:sz w:val="24"/>
          <w:szCs w:val="24"/>
        </w:rPr>
        <w:t>t</w:t>
      </w:r>
      <w:r w:rsidRPr="00F468B8">
        <w:rPr>
          <w:rFonts w:ascii="Times New Roman" w:hAnsi="Times New Roman" w:cs="Times New Roman"/>
          <w:b/>
          <w:bCs/>
          <w:i/>
          <w:iCs/>
          <w:spacing w:val="-3"/>
          <w:sz w:val="24"/>
          <w:szCs w:val="24"/>
        </w:rPr>
        <w:t>u</w:t>
      </w:r>
      <w:r w:rsidRPr="00F468B8">
        <w:rPr>
          <w:rFonts w:ascii="Times New Roman" w:hAnsi="Times New Roman" w:cs="Times New Roman"/>
          <w:b/>
          <w:bCs/>
          <w:i/>
          <w:iCs/>
          <w:spacing w:val="1"/>
          <w:sz w:val="24"/>
          <w:szCs w:val="24"/>
        </w:rPr>
        <w:t>d</w:t>
      </w:r>
      <w:r w:rsidRPr="00F468B8">
        <w:rPr>
          <w:rFonts w:ascii="Times New Roman" w:hAnsi="Times New Roman" w:cs="Times New Roman"/>
          <w:b/>
          <w:bCs/>
          <w:i/>
          <w:iCs/>
          <w:spacing w:val="-1"/>
          <w:sz w:val="24"/>
          <w:szCs w:val="24"/>
        </w:rPr>
        <w:t>i</w:t>
      </w:r>
      <w:r w:rsidRPr="00F468B8">
        <w:rPr>
          <w:rFonts w:ascii="Times New Roman" w:hAnsi="Times New Roman" w:cs="Times New Roman"/>
          <w:b/>
          <w:bCs/>
          <w:i/>
          <w:iCs/>
          <w:spacing w:val="1"/>
          <w:sz w:val="24"/>
          <w:szCs w:val="24"/>
        </w:rPr>
        <w:t>a</w:t>
      </w:r>
      <w:r w:rsidRPr="00F468B8">
        <w:rPr>
          <w:rFonts w:ascii="Times New Roman" w:hAnsi="Times New Roman" w:cs="Times New Roman"/>
          <w:b/>
          <w:bCs/>
          <w:i/>
          <w:iCs/>
          <w:spacing w:val="-3"/>
          <w:sz w:val="24"/>
          <w:szCs w:val="24"/>
        </w:rPr>
        <w:t>n</w:t>
      </w:r>
      <w:r w:rsidRPr="00F468B8">
        <w:rPr>
          <w:rFonts w:ascii="Times New Roman" w:hAnsi="Times New Roman" w:cs="Times New Roman"/>
          <w:b/>
          <w:bCs/>
          <w:i/>
          <w:iCs/>
          <w:spacing w:val="1"/>
          <w:sz w:val="24"/>
          <w:szCs w:val="24"/>
        </w:rPr>
        <w:t>t</w:t>
      </w:r>
      <w:r w:rsidRPr="00F468B8">
        <w:rPr>
          <w:rFonts w:ascii="Times New Roman" w:hAnsi="Times New Roman" w:cs="Times New Roman"/>
          <w:b/>
          <w:bCs/>
          <w:i/>
          <w:iCs/>
          <w:sz w:val="24"/>
          <w:szCs w:val="24"/>
        </w:rPr>
        <w:t>e</w:t>
      </w:r>
      <w:r w:rsidRPr="00F468B8">
        <w:rPr>
          <w:rFonts w:ascii="Times New Roman" w:hAnsi="Times New Roman" w:cs="Times New Roman"/>
          <w:b/>
          <w:bCs/>
          <w:i/>
          <w:iCs/>
          <w:spacing w:val="-1"/>
          <w:sz w:val="24"/>
          <w:szCs w:val="24"/>
        </w:rPr>
        <w:t>s</w:t>
      </w:r>
      <w:r w:rsidRPr="00F468B8">
        <w:rPr>
          <w:rFonts w:ascii="Times New Roman" w:hAnsi="Times New Roman" w:cs="Times New Roman"/>
          <w:b/>
          <w:bCs/>
          <w:i/>
          <w:iCs/>
          <w:sz w:val="24"/>
          <w:szCs w:val="24"/>
        </w:rPr>
        <w:t>,</w:t>
      </w:r>
    </w:p>
    <w:p w14:paraId="2C5036A2" w14:textId="551753A5" w:rsidR="00427FC5" w:rsidRPr="00F468B8" w:rsidRDefault="00AD7F74" w:rsidP="00E9611E">
      <w:pPr>
        <w:widowControl w:val="0"/>
        <w:autoSpaceDE w:val="0"/>
        <w:autoSpaceDN w:val="0"/>
        <w:adjustRightInd w:val="0"/>
        <w:spacing w:before="120" w:after="0" w:line="360" w:lineRule="auto"/>
        <w:ind w:left="116" w:right="4784"/>
        <w:jc w:val="both"/>
        <w:rPr>
          <w:rFonts w:ascii="Times New Roman" w:hAnsi="Times New Roman" w:cs="Times New Roman"/>
          <w:sz w:val="24"/>
          <w:szCs w:val="24"/>
        </w:rPr>
      </w:pPr>
      <w:r w:rsidRPr="00F468B8">
        <w:rPr>
          <w:rFonts w:ascii="Times New Roman" w:hAnsi="Times New Roman" w:cs="Times New Roman"/>
          <w:b/>
          <w:bCs/>
          <w:i/>
          <w:iCs/>
          <w:sz w:val="24"/>
          <w:szCs w:val="24"/>
        </w:rPr>
        <w:t>C</w:t>
      </w:r>
      <w:r w:rsidR="00427FC5" w:rsidRPr="00F468B8">
        <w:rPr>
          <w:rFonts w:ascii="Times New Roman" w:hAnsi="Times New Roman" w:cs="Times New Roman"/>
          <w:b/>
          <w:bCs/>
          <w:i/>
          <w:iCs/>
          <w:sz w:val="24"/>
          <w:szCs w:val="24"/>
        </w:rPr>
        <w:t>hers étudiants,</w:t>
      </w:r>
    </w:p>
    <w:p w14:paraId="111F9B0E" w14:textId="0A4C4F6A" w:rsidR="0067752D" w:rsidRPr="00F468B8" w:rsidRDefault="00427FC5" w:rsidP="0067752D">
      <w:pPr>
        <w:spacing w:before="120" w:line="360" w:lineRule="auto"/>
        <w:jc w:val="both"/>
        <w:rPr>
          <w:rFonts w:ascii="Times New Roman" w:hAnsi="Times New Roman" w:cs="Times New Roman"/>
          <w:sz w:val="24"/>
          <w:szCs w:val="24"/>
        </w:rPr>
      </w:pPr>
      <w:r w:rsidRPr="00F468B8">
        <w:rPr>
          <w:rFonts w:ascii="Times New Roman" w:hAnsi="Times New Roman" w:cs="Times New Roman"/>
          <w:sz w:val="24"/>
          <w:szCs w:val="24"/>
        </w:rPr>
        <w:t>J’ai le plaisir</w:t>
      </w:r>
      <w:r w:rsidR="00B61512" w:rsidRPr="00F468B8">
        <w:rPr>
          <w:rFonts w:ascii="Times New Roman" w:hAnsi="Times New Roman" w:cs="Times New Roman"/>
          <w:sz w:val="24"/>
          <w:szCs w:val="24"/>
        </w:rPr>
        <w:t xml:space="preserve"> de vous accueillir au Centre d’Etudes, de</w:t>
      </w:r>
      <w:r w:rsidRPr="00F468B8">
        <w:rPr>
          <w:rFonts w:ascii="Times New Roman" w:hAnsi="Times New Roman" w:cs="Times New Roman"/>
          <w:sz w:val="24"/>
          <w:szCs w:val="24"/>
        </w:rPr>
        <w:t xml:space="preserve"> Formation, </w:t>
      </w:r>
      <w:r w:rsidR="00B61512" w:rsidRPr="00F468B8">
        <w:rPr>
          <w:rFonts w:ascii="Times New Roman" w:hAnsi="Times New Roman" w:cs="Times New Roman"/>
          <w:sz w:val="24"/>
          <w:szCs w:val="24"/>
        </w:rPr>
        <w:t xml:space="preserve">et </w:t>
      </w:r>
      <w:r w:rsidRPr="00F468B8">
        <w:rPr>
          <w:rFonts w:ascii="Times New Roman" w:hAnsi="Times New Roman" w:cs="Times New Roman"/>
          <w:sz w:val="24"/>
          <w:szCs w:val="24"/>
        </w:rPr>
        <w:t xml:space="preserve">de Recherche </w:t>
      </w:r>
      <w:r w:rsidR="00B61512" w:rsidRPr="00F468B8">
        <w:rPr>
          <w:rFonts w:ascii="Times New Roman" w:hAnsi="Times New Roman" w:cs="Times New Roman"/>
          <w:sz w:val="24"/>
          <w:szCs w:val="24"/>
        </w:rPr>
        <w:t xml:space="preserve">en Gestion des Risques Sociaux (CEA-CEFORGRIS) </w:t>
      </w:r>
      <w:r w:rsidR="00AD7F74" w:rsidRPr="00F468B8">
        <w:rPr>
          <w:rFonts w:ascii="Times New Roman" w:hAnsi="Times New Roman" w:cs="Times New Roman"/>
          <w:sz w:val="24"/>
          <w:szCs w:val="24"/>
        </w:rPr>
        <w:t xml:space="preserve">de l’Université Joseph Ki-Zerbo du Burkina Faso </w:t>
      </w:r>
      <w:r w:rsidRPr="00F468B8">
        <w:rPr>
          <w:rFonts w:ascii="Times New Roman" w:hAnsi="Times New Roman" w:cs="Times New Roman"/>
          <w:sz w:val="24"/>
          <w:szCs w:val="24"/>
        </w:rPr>
        <w:t>et de vous souhaiter la bienvenue.</w:t>
      </w:r>
    </w:p>
    <w:p w14:paraId="461A0B09" w14:textId="585ABF8A" w:rsidR="00427FC5" w:rsidRPr="00F468B8" w:rsidRDefault="0067752D" w:rsidP="00E4787F">
      <w:pPr>
        <w:spacing w:before="120" w:line="360" w:lineRule="auto"/>
        <w:jc w:val="both"/>
        <w:rPr>
          <w:rFonts w:ascii="Times New Roman" w:hAnsi="Times New Roman" w:cs="Times New Roman"/>
          <w:sz w:val="24"/>
          <w:szCs w:val="24"/>
        </w:rPr>
      </w:pPr>
      <w:r w:rsidRPr="00F468B8">
        <w:rPr>
          <w:rFonts w:ascii="Times New Roman" w:hAnsi="Times New Roman" w:cs="Times New Roman"/>
          <w:sz w:val="24"/>
          <w:szCs w:val="24"/>
        </w:rPr>
        <w:t>Le CEA-C</w:t>
      </w:r>
      <w:r w:rsidR="00F90DCB" w:rsidRPr="00F468B8">
        <w:rPr>
          <w:rFonts w:ascii="Times New Roman" w:hAnsi="Times New Roman" w:cs="Times New Roman"/>
          <w:sz w:val="24"/>
          <w:szCs w:val="24"/>
        </w:rPr>
        <w:t xml:space="preserve">EFORGRIS est née de </w:t>
      </w:r>
      <w:r w:rsidR="00F21C49" w:rsidRPr="00F468B8">
        <w:rPr>
          <w:rFonts w:ascii="Times New Roman" w:hAnsi="Times New Roman" w:cs="Times New Roman"/>
          <w:sz w:val="24"/>
          <w:szCs w:val="24"/>
        </w:rPr>
        <w:t xml:space="preserve">la </w:t>
      </w:r>
      <w:r w:rsidR="00F90DCB" w:rsidRPr="00F468B8">
        <w:rPr>
          <w:rFonts w:ascii="Times New Roman" w:hAnsi="Times New Roman" w:cs="Times New Roman"/>
          <w:sz w:val="24"/>
          <w:szCs w:val="24"/>
        </w:rPr>
        <w:t>volonté de partenaires académiques</w:t>
      </w:r>
      <w:r w:rsidR="00295499" w:rsidRPr="00F468B8">
        <w:rPr>
          <w:rFonts w:ascii="Times New Roman" w:hAnsi="Times New Roman" w:cs="Times New Roman"/>
          <w:sz w:val="24"/>
          <w:szCs w:val="24"/>
        </w:rPr>
        <w:t xml:space="preserve"> (Université Joseph Ki-Zerbo et Université Ouaga II)</w:t>
      </w:r>
      <w:r w:rsidR="00F90DCB" w:rsidRPr="00F468B8">
        <w:rPr>
          <w:rFonts w:ascii="Times New Roman" w:hAnsi="Times New Roman" w:cs="Times New Roman"/>
          <w:sz w:val="24"/>
          <w:szCs w:val="24"/>
        </w:rPr>
        <w:t xml:space="preserve"> et sectoriels</w:t>
      </w:r>
      <w:r w:rsidR="00295499" w:rsidRPr="00F468B8">
        <w:rPr>
          <w:rFonts w:ascii="Times New Roman" w:hAnsi="Times New Roman" w:cs="Times New Roman"/>
          <w:sz w:val="24"/>
          <w:szCs w:val="24"/>
        </w:rPr>
        <w:t xml:space="preserve"> (BUNEE et EXPERIENS)</w:t>
      </w:r>
      <w:r w:rsidR="00F90DCB" w:rsidRPr="00F468B8">
        <w:rPr>
          <w:rFonts w:ascii="Times New Roman" w:hAnsi="Times New Roman" w:cs="Times New Roman"/>
          <w:sz w:val="24"/>
          <w:szCs w:val="24"/>
        </w:rPr>
        <w:t xml:space="preserve"> privés et publi</w:t>
      </w:r>
      <w:r w:rsidR="00295499" w:rsidRPr="00F468B8">
        <w:rPr>
          <w:rFonts w:ascii="Times New Roman" w:hAnsi="Times New Roman" w:cs="Times New Roman"/>
          <w:sz w:val="24"/>
          <w:szCs w:val="24"/>
        </w:rPr>
        <w:t>c</w:t>
      </w:r>
      <w:r w:rsidR="00F90DCB" w:rsidRPr="00F468B8">
        <w:rPr>
          <w:rFonts w:ascii="Times New Roman" w:hAnsi="Times New Roman" w:cs="Times New Roman"/>
          <w:sz w:val="24"/>
          <w:szCs w:val="24"/>
        </w:rPr>
        <w:t xml:space="preserve">s de mutualiser leurs compétences </w:t>
      </w:r>
      <w:r w:rsidR="00295499" w:rsidRPr="00F468B8">
        <w:rPr>
          <w:rFonts w:ascii="Times New Roman" w:hAnsi="Times New Roman" w:cs="Times New Roman"/>
          <w:sz w:val="24"/>
          <w:szCs w:val="24"/>
        </w:rPr>
        <w:t>scientifiques et techniques et de coordonner leur leadership dans le</w:t>
      </w:r>
      <w:r w:rsidR="00F21C49" w:rsidRPr="00F468B8">
        <w:rPr>
          <w:rFonts w:ascii="Times New Roman" w:hAnsi="Times New Roman" w:cs="Times New Roman"/>
          <w:sz w:val="24"/>
          <w:szCs w:val="24"/>
        </w:rPr>
        <w:t>s</w:t>
      </w:r>
      <w:r w:rsidR="00295499" w:rsidRPr="00F468B8">
        <w:rPr>
          <w:rFonts w:ascii="Times New Roman" w:hAnsi="Times New Roman" w:cs="Times New Roman"/>
          <w:sz w:val="24"/>
          <w:szCs w:val="24"/>
        </w:rPr>
        <w:t xml:space="preserve"> domaines de la sauvegarde environnementale et sociale, de l’ingénierie de la formation professionnelle initiale et continue, et du management de la recherche et de l’expertise</w:t>
      </w:r>
      <w:r w:rsidRPr="00F468B8">
        <w:rPr>
          <w:rFonts w:ascii="Times New Roman" w:hAnsi="Times New Roman" w:cs="Times New Roman"/>
          <w:sz w:val="24"/>
          <w:szCs w:val="24"/>
        </w:rPr>
        <w:t>, pour répondre à l’</w:t>
      </w:r>
      <w:r w:rsidR="00295499" w:rsidRPr="00F468B8">
        <w:rPr>
          <w:rFonts w:ascii="Times New Roman" w:hAnsi="Times New Roman" w:cs="Times New Roman"/>
          <w:sz w:val="24"/>
          <w:szCs w:val="24"/>
        </w:rPr>
        <w:t xml:space="preserve">offre de la Banque Mondiale de doter la région francophone d’un Centre sur les sauvegardes environnementale et sociale, dans le cadre de </w:t>
      </w:r>
      <w:r w:rsidRPr="00F468B8">
        <w:rPr>
          <w:rFonts w:ascii="Times New Roman" w:hAnsi="Times New Roman" w:cs="Times New Roman"/>
          <w:sz w:val="24"/>
          <w:szCs w:val="24"/>
        </w:rPr>
        <w:t xml:space="preserve">appel à candidature des projets Centres d’Excellence africains pour l’impact au développement (CEA-Impact) lancés en 2018 par la Banque Mondiale. </w:t>
      </w:r>
      <w:r w:rsidR="00427FC5" w:rsidRPr="00F468B8">
        <w:rPr>
          <w:rFonts w:ascii="Times New Roman" w:hAnsi="Times New Roman" w:cs="Times New Roman"/>
          <w:sz w:val="24"/>
          <w:szCs w:val="24"/>
        </w:rPr>
        <w:t>D</w:t>
      </w:r>
      <w:r w:rsidR="00F21C49" w:rsidRPr="00F468B8">
        <w:rPr>
          <w:rFonts w:ascii="Times New Roman" w:hAnsi="Times New Roman" w:cs="Times New Roman"/>
          <w:sz w:val="24"/>
          <w:szCs w:val="24"/>
        </w:rPr>
        <w:t xml:space="preserve">ans son processus de </w:t>
      </w:r>
      <w:r w:rsidR="00427FC5" w:rsidRPr="00F468B8">
        <w:rPr>
          <w:rFonts w:ascii="Times New Roman" w:hAnsi="Times New Roman" w:cs="Times New Roman"/>
          <w:sz w:val="24"/>
          <w:szCs w:val="24"/>
        </w:rPr>
        <w:t xml:space="preserve">mise en </w:t>
      </w:r>
      <w:r w:rsidR="00F21C49" w:rsidRPr="00F468B8">
        <w:rPr>
          <w:rFonts w:ascii="Times New Roman" w:hAnsi="Times New Roman" w:cs="Times New Roman"/>
          <w:sz w:val="24"/>
          <w:szCs w:val="24"/>
        </w:rPr>
        <w:t>œuvre</w:t>
      </w:r>
      <w:r w:rsidR="00427FC5" w:rsidRPr="00F468B8">
        <w:rPr>
          <w:rFonts w:ascii="Times New Roman" w:hAnsi="Times New Roman" w:cs="Times New Roman"/>
          <w:sz w:val="24"/>
          <w:szCs w:val="24"/>
        </w:rPr>
        <w:t xml:space="preserve">, </w:t>
      </w:r>
      <w:r w:rsidR="00AD7F74" w:rsidRPr="00F468B8">
        <w:rPr>
          <w:rFonts w:ascii="Times New Roman" w:hAnsi="Times New Roman" w:cs="Times New Roman"/>
          <w:sz w:val="24"/>
          <w:szCs w:val="24"/>
        </w:rPr>
        <w:t xml:space="preserve">le </w:t>
      </w:r>
      <w:r w:rsidR="00CF4992" w:rsidRPr="00F468B8">
        <w:rPr>
          <w:rFonts w:ascii="Times New Roman" w:hAnsi="Times New Roman" w:cs="Times New Roman"/>
          <w:sz w:val="24"/>
          <w:szCs w:val="24"/>
        </w:rPr>
        <w:t>CEA-</w:t>
      </w:r>
      <w:r w:rsidR="00427FC5" w:rsidRPr="00F468B8">
        <w:rPr>
          <w:rFonts w:ascii="Times New Roman" w:hAnsi="Times New Roman" w:cs="Times New Roman"/>
          <w:sz w:val="24"/>
          <w:szCs w:val="24"/>
        </w:rPr>
        <w:t>C</w:t>
      </w:r>
      <w:r w:rsidR="00F21C49" w:rsidRPr="00F468B8">
        <w:rPr>
          <w:rFonts w:ascii="Times New Roman" w:hAnsi="Times New Roman" w:cs="Times New Roman"/>
          <w:sz w:val="24"/>
          <w:szCs w:val="24"/>
        </w:rPr>
        <w:t>EFORGRIS</w:t>
      </w:r>
      <w:r w:rsidR="00427FC5" w:rsidRPr="00F468B8">
        <w:rPr>
          <w:rFonts w:ascii="Times New Roman" w:hAnsi="Times New Roman" w:cs="Times New Roman"/>
          <w:sz w:val="24"/>
          <w:szCs w:val="24"/>
        </w:rPr>
        <w:t xml:space="preserve"> </w:t>
      </w:r>
      <w:r w:rsidR="00F21C49" w:rsidRPr="00F468B8">
        <w:rPr>
          <w:rFonts w:ascii="Times New Roman" w:hAnsi="Times New Roman" w:cs="Times New Roman"/>
          <w:sz w:val="24"/>
          <w:szCs w:val="24"/>
        </w:rPr>
        <w:t>s’</w:t>
      </w:r>
      <w:r w:rsidR="00427FC5" w:rsidRPr="00F468B8">
        <w:rPr>
          <w:rFonts w:ascii="Times New Roman" w:hAnsi="Times New Roman" w:cs="Times New Roman"/>
          <w:sz w:val="24"/>
          <w:szCs w:val="24"/>
        </w:rPr>
        <w:t xml:space="preserve">inscrit dans un processus </w:t>
      </w:r>
      <w:r w:rsidR="00391ABA" w:rsidRPr="00F468B8">
        <w:rPr>
          <w:rFonts w:ascii="Times New Roman" w:hAnsi="Times New Roman" w:cs="Times New Roman"/>
          <w:sz w:val="24"/>
          <w:szCs w:val="24"/>
        </w:rPr>
        <w:t xml:space="preserve">continu </w:t>
      </w:r>
      <w:r w:rsidR="00E9611E" w:rsidRPr="00F468B8">
        <w:rPr>
          <w:rFonts w:ascii="Times New Roman" w:hAnsi="Times New Roman" w:cs="Times New Roman"/>
          <w:sz w:val="24"/>
          <w:szCs w:val="24"/>
        </w:rPr>
        <w:t xml:space="preserve">de régionalisation, </w:t>
      </w:r>
      <w:r w:rsidR="00391ABA" w:rsidRPr="00F468B8">
        <w:rPr>
          <w:rFonts w:ascii="Times New Roman" w:hAnsi="Times New Roman" w:cs="Times New Roman"/>
          <w:sz w:val="24"/>
          <w:szCs w:val="24"/>
        </w:rPr>
        <w:t>d’</w:t>
      </w:r>
      <w:r w:rsidR="00AD7F74" w:rsidRPr="00F468B8">
        <w:rPr>
          <w:rFonts w:ascii="Times New Roman" w:hAnsi="Times New Roman" w:cs="Times New Roman"/>
          <w:sz w:val="24"/>
          <w:szCs w:val="24"/>
        </w:rPr>
        <w:t>extension</w:t>
      </w:r>
      <w:r w:rsidR="00391ABA" w:rsidRPr="00F468B8">
        <w:rPr>
          <w:rFonts w:ascii="Times New Roman" w:hAnsi="Times New Roman" w:cs="Times New Roman"/>
          <w:sz w:val="24"/>
          <w:szCs w:val="24"/>
        </w:rPr>
        <w:t xml:space="preserve"> de ses programmes de formation, </w:t>
      </w:r>
      <w:r w:rsidR="00427FC5" w:rsidRPr="00F468B8">
        <w:rPr>
          <w:rFonts w:ascii="Times New Roman" w:hAnsi="Times New Roman" w:cs="Times New Roman"/>
          <w:sz w:val="24"/>
          <w:szCs w:val="24"/>
        </w:rPr>
        <w:t xml:space="preserve">d’amélioration </w:t>
      </w:r>
      <w:r w:rsidR="000F7BEF" w:rsidRPr="00F468B8">
        <w:rPr>
          <w:rFonts w:ascii="Times New Roman" w:hAnsi="Times New Roman" w:cs="Times New Roman"/>
          <w:sz w:val="24"/>
          <w:szCs w:val="24"/>
        </w:rPr>
        <w:t xml:space="preserve">continue </w:t>
      </w:r>
      <w:r w:rsidR="00391ABA" w:rsidRPr="00F468B8">
        <w:rPr>
          <w:rFonts w:ascii="Times New Roman" w:hAnsi="Times New Roman" w:cs="Times New Roman"/>
          <w:sz w:val="24"/>
          <w:szCs w:val="24"/>
        </w:rPr>
        <w:t>de la qualité d</w:t>
      </w:r>
      <w:r w:rsidR="00427FC5" w:rsidRPr="00F468B8">
        <w:rPr>
          <w:rFonts w:ascii="Times New Roman" w:hAnsi="Times New Roman" w:cs="Times New Roman"/>
          <w:sz w:val="24"/>
          <w:szCs w:val="24"/>
        </w:rPr>
        <w:t xml:space="preserve">es formations et </w:t>
      </w:r>
      <w:r w:rsidR="00AD7F74" w:rsidRPr="00F468B8">
        <w:rPr>
          <w:rFonts w:ascii="Times New Roman" w:hAnsi="Times New Roman" w:cs="Times New Roman"/>
          <w:sz w:val="24"/>
          <w:szCs w:val="24"/>
        </w:rPr>
        <w:t xml:space="preserve">de </w:t>
      </w:r>
      <w:r w:rsidR="00427FC5" w:rsidRPr="00F468B8">
        <w:rPr>
          <w:rFonts w:ascii="Times New Roman" w:hAnsi="Times New Roman" w:cs="Times New Roman"/>
          <w:sz w:val="24"/>
          <w:szCs w:val="24"/>
        </w:rPr>
        <w:t>maitrise des effectifs afin de pouvoir assurer un encadrement optimal des étudiants.</w:t>
      </w:r>
    </w:p>
    <w:p w14:paraId="44E03C02" w14:textId="4974ED00" w:rsidR="00A97E48" w:rsidRPr="00F468B8" w:rsidRDefault="00427FC5" w:rsidP="00E9611E">
      <w:pPr>
        <w:widowControl w:val="0"/>
        <w:autoSpaceDE w:val="0"/>
        <w:autoSpaceDN w:val="0"/>
        <w:adjustRightInd w:val="0"/>
        <w:spacing w:before="120" w:after="0" w:line="360" w:lineRule="auto"/>
        <w:ind w:right="69"/>
        <w:jc w:val="both"/>
        <w:rPr>
          <w:rFonts w:ascii="Times New Roman" w:eastAsia="Times New Roman" w:hAnsi="Times New Roman" w:cs="Times New Roman"/>
          <w:spacing w:val="1"/>
          <w:sz w:val="24"/>
          <w:szCs w:val="24"/>
          <w:lang w:eastAsia="fr-FR"/>
        </w:rPr>
      </w:pPr>
      <w:r w:rsidRPr="00F468B8">
        <w:rPr>
          <w:rFonts w:ascii="Times New Roman" w:hAnsi="Times New Roman" w:cs="Times New Roman"/>
          <w:sz w:val="24"/>
          <w:szCs w:val="24"/>
        </w:rPr>
        <w:t xml:space="preserve">En choisissant </w:t>
      </w:r>
      <w:r w:rsidR="00AD7F74" w:rsidRPr="00F468B8">
        <w:rPr>
          <w:rFonts w:ascii="Times New Roman" w:hAnsi="Times New Roman" w:cs="Times New Roman"/>
          <w:sz w:val="24"/>
          <w:szCs w:val="24"/>
        </w:rPr>
        <w:t>le CEA-</w:t>
      </w:r>
      <w:r w:rsidRPr="00F468B8">
        <w:rPr>
          <w:rFonts w:ascii="Times New Roman" w:hAnsi="Times New Roman" w:cs="Times New Roman"/>
          <w:sz w:val="24"/>
          <w:szCs w:val="24"/>
        </w:rPr>
        <w:t>C</w:t>
      </w:r>
      <w:r w:rsidR="00734B21" w:rsidRPr="00F468B8">
        <w:rPr>
          <w:rFonts w:ascii="Times New Roman" w:hAnsi="Times New Roman" w:cs="Times New Roman"/>
          <w:sz w:val="24"/>
          <w:szCs w:val="24"/>
        </w:rPr>
        <w:t>EFORGRIS</w:t>
      </w:r>
      <w:r w:rsidRPr="00F468B8">
        <w:rPr>
          <w:rFonts w:ascii="Times New Roman" w:hAnsi="Times New Roman" w:cs="Times New Roman"/>
          <w:sz w:val="24"/>
          <w:szCs w:val="24"/>
        </w:rPr>
        <w:t>, vous allez côtoyer un corps professoral composé d’enseignants universitaires nationaux</w:t>
      </w:r>
      <w:r w:rsidR="00AD7F74" w:rsidRPr="00F468B8">
        <w:rPr>
          <w:rFonts w:ascii="Times New Roman" w:hAnsi="Times New Roman" w:cs="Times New Roman"/>
          <w:sz w:val="24"/>
          <w:szCs w:val="24"/>
        </w:rPr>
        <w:t>, régi</w:t>
      </w:r>
      <w:r w:rsidR="00722266" w:rsidRPr="00F468B8">
        <w:rPr>
          <w:rFonts w:ascii="Times New Roman" w:hAnsi="Times New Roman" w:cs="Times New Roman"/>
          <w:sz w:val="24"/>
          <w:szCs w:val="24"/>
        </w:rPr>
        <w:t>o</w:t>
      </w:r>
      <w:r w:rsidR="00AD7F74" w:rsidRPr="00F468B8">
        <w:rPr>
          <w:rFonts w:ascii="Times New Roman" w:hAnsi="Times New Roman" w:cs="Times New Roman"/>
          <w:sz w:val="24"/>
          <w:szCs w:val="24"/>
        </w:rPr>
        <w:t>naux</w:t>
      </w:r>
      <w:r w:rsidRPr="00F468B8">
        <w:rPr>
          <w:rFonts w:ascii="Times New Roman" w:hAnsi="Times New Roman" w:cs="Times New Roman"/>
          <w:sz w:val="24"/>
          <w:szCs w:val="24"/>
        </w:rPr>
        <w:t xml:space="preserve"> et internationaux</w:t>
      </w:r>
      <w:r w:rsidR="00AD7F74" w:rsidRPr="00F468B8">
        <w:rPr>
          <w:rFonts w:ascii="Times New Roman" w:hAnsi="Times New Roman" w:cs="Times New Roman"/>
          <w:sz w:val="24"/>
          <w:szCs w:val="24"/>
        </w:rPr>
        <w:t>,</w:t>
      </w:r>
      <w:r w:rsidRPr="00F468B8">
        <w:rPr>
          <w:rFonts w:ascii="Times New Roman" w:hAnsi="Times New Roman" w:cs="Times New Roman"/>
          <w:sz w:val="24"/>
          <w:szCs w:val="24"/>
        </w:rPr>
        <w:t xml:space="preserve"> ainsi que des professionnels de compétences</w:t>
      </w:r>
      <w:r w:rsidR="00734B21" w:rsidRPr="00F468B8">
        <w:rPr>
          <w:rFonts w:ascii="Times New Roman" w:hAnsi="Times New Roman" w:cs="Times New Roman"/>
          <w:sz w:val="24"/>
          <w:szCs w:val="24"/>
        </w:rPr>
        <w:t xml:space="preserve"> reconnues dans le domaine de la sauvegarde environnement et sociale en général et celui de la gestion des risques sociaux en particulier</w:t>
      </w:r>
      <w:r w:rsidRPr="00F468B8">
        <w:rPr>
          <w:rFonts w:ascii="Times New Roman" w:hAnsi="Times New Roman" w:cs="Times New Roman"/>
          <w:sz w:val="24"/>
          <w:szCs w:val="24"/>
        </w:rPr>
        <w:t>.</w:t>
      </w:r>
      <w:r w:rsidR="00391ABA" w:rsidRPr="00F468B8">
        <w:rPr>
          <w:rFonts w:ascii="Times New Roman" w:hAnsi="Times New Roman" w:cs="Times New Roman"/>
          <w:spacing w:val="-2"/>
          <w:sz w:val="24"/>
          <w:szCs w:val="24"/>
        </w:rPr>
        <w:t xml:space="preserve"> </w:t>
      </w:r>
      <w:r w:rsidRPr="00F468B8">
        <w:rPr>
          <w:rFonts w:ascii="Times New Roman" w:hAnsi="Times New Roman" w:cs="Times New Roman"/>
          <w:spacing w:val="-2"/>
          <w:sz w:val="24"/>
          <w:szCs w:val="24"/>
        </w:rPr>
        <w:t>V</w:t>
      </w:r>
      <w:r w:rsidRPr="00F468B8">
        <w:rPr>
          <w:rFonts w:ascii="Times New Roman" w:hAnsi="Times New Roman" w:cs="Times New Roman"/>
          <w:spacing w:val="1"/>
          <w:sz w:val="24"/>
          <w:szCs w:val="24"/>
        </w:rPr>
        <w:t>ou</w:t>
      </w:r>
      <w:r w:rsidRPr="00F468B8">
        <w:rPr>
          <w:rFonts w:ascii="Times New Roman" w:hAnsi="Times New Roman" w:cs="Times New Roman"/>
          <w:sz w:val="24"/>
          <w:szCs w:val="24"/>
        </w:rPr>
        <w:t>s</w:t>
      </w:r>
      <w:r w:rsidRPr="00F468B8">
        <w:rPr>
          <w:rFonts w:ascii="Times New Roman" w:hAnsi="Times New Roman" w:cs="Times New Roman"/>
          <w:spacing w:val="2"/>
          <w:sz w:val="24"/>
          <w:szCs w:val="24"/>
        </w:rPr>
        <w:t xml:space="preserve"> </w:t>
      </w:r>
      <w:r w:rsidRPr="00F468B8">
        <w:rPr>
          <w:rFonts w:ascii="Times New Roman" w:hAnsi="Times New Roman" w:cs="Times New Roman"/>
          <w:spacing w:val="1"/>
          <w:sz w:val="24"/>
          <w:szCs w:val="24"/>
        </w:rPr>
        <w:t>au</w:t>
      </w:r>
      <w:r w:rsidRPr="00F468B8">
        <w:rPr>
          <w:rFonts w:ascii="Times New Roman" w:hAnsi="Times New Roman" w:cs="Times New Roman"/>
          <w:sz w:val="24"/>
          <w:szCs w:val="24"/>
        </w:rPr>
        <w:t xml:space="preserve">rez </w:t>
      </w:r>
      <w:r w:rsidRPr="00F468B8">
        <w:rPr>
          <w:rFonts w:ascii="Times New Roman" w:hAnsi="Times New Roman" w:cs="Times New Roman"/>
          <w:spacing w:val="1"/>
          <w:sz w:val="24"/>
          <w:szCs w:val="24"/>
        </w:rPr>
        <w:t>a</w:t>
      </w:r>
      <w:r w:rsidRPr="00F468B8">
        <w:rPr>
          <w:rFonts w:ascii="Times New Roman" w:hAnsi="Times New Roman" w:cs="Times New Roman"/>
          <w:sz w:val="24"/>
          <w:szCs w:val="24"/>
        </w:rPr>
        <w:t>cc</w:t>
      </w:r>
      <w:r w:rsidRPr="00F468B8">
        <w:rPr>
          <w:rFonts w:ascii="Times New Roman" w:hAnsi="Times New Roman" w:cs="Times New Roman"/>
          <w:spacing w:val="1"/>
          <w:sz w:val="24"/>
          <w:szCs w:val="24"/>
        </w:rPr>
        <w:t>è</w:t>
      </w:r>
      <w:r w:rsidRPr="00F468B8">
        <w:rPr>
          <w:rFonts w:ascii="Times New Roman" w:hAnsi="Times New Roman" w:cs="Times New Roman"/>
          <w:sz w:val="24"/>
          <w:szCs w:val="24"/>
        </w:rPr>
        <w:t>s à</w:t>
      </w:r>
      <w:r w:rsidRPr="00F468B8">
        <w:rPr>
          <w:rFonts w:ascii="Times New Roman" w:hAnsi="Times New Roman" w:cs="Times New Roman"/>
          <w:spacing w:val="3"/>
          <w:sz w:val="24"/>
          <w:szCs w:val="24"/>
        </w:rPr>
        <w:t xml:space="preserve"> </w:t>
      </w:r>
      <w:r w:rsidRPr="00F468B8">
        <w:rPr>
          <w:rFonts w:ascii="Times New Roman" w:hAnsi="Times New Roman" w:cs="Times New Roman"/>
          <w:spacing w:val="1"/>
          <w:sz w:val="24"/>
          <w:szCs w:val="24"/>
        </w:rPr>
        <w:t>de</w:t>
      </w:r>
      <w:r w:rsidRPr="00F468B8">
        <w:rPr>
          <w:rFonts w:ascii="Times New Roman" w:hAnsi="Times New Roman" w:cs="Times New Roman"/>
          <w:sz w:val="24"/>
          <w:szCs w:val="24"/>
        </w:rPr>
        <w:t>s</w:t>
      </w:r>
      <w:r w:rsidRPr="00F468B8">
        <w:rPr>
          <w:rFonts w:ascii="Times New Roman" w:hAnsi="Times New Roman" w:cs="Times New Roman"/>
          <w:spacing w:val="2"/>
          <w:sz w:val="24"/>
          <w:szCs w:val="24"/>
        </w:rPr>
        <w:t xml:space="preserve"> </w:t>
      </w:r>
      <w:r w:rsidRPr="00F468B8">
        <w:rPr>
          <w:rFonts w:ascii="Times New Roman" w:hAnsi="Times New Roman" w:cs="Times New Roman"/>
          <w:sz w:val="24"/>
          <w:szCs w:val="24"/>
        </w:rPr>
        <w:t>i</w:t>
      </w:r>
      <w:r w:rsidRPr="00F468B8">
        <w:rPr>
          <w:rFonts w:ascii="Times New Roman" w:hAnsi="Times New Roman" w:cs="Times New Roman"/>
          <w:spacing w:val="-2"/>
          <w:sz w:val="24"/>
          <w:szCs w:val="24"/>
        </w:rPr>
        <w:t>n</w:t>
      </w:r>
      <w:r w:rsidRPr="00F468B8">
        <w:rPr>
          <w:rFonts w:ascii="Times New Roman" w:hAnsi="Times New Roman" w:cs="Times New Roman"/>
          <w:spacing w:val="3"/>
          <w:sz w:val="24"/>
          <w:szCs w:val="24"/>
        </w:rPr>
        <w:t>f</w:t>
      </w:r>
      <w:r w:rsidRPr="00F468B8">
        <w:rPr>
          <w:rFonts w:ascii="Times New Roman" w:hAnsi="Times New Roman" w:cs="Times New Roman"/>
          <w:spacing w:val="-3"/>
          <w:sz w:val="24"/>
          <w:szCs w:val="24"/>
        </w:rPr>
        <w:t>r</w:t>
      </w:r>
      <w:r w:rsidRPr="00F468B8">
        <w:rPr>
          <w:rFonts w:ascii="Times New Roman" w:hAnsi="Times New Roman" w:cs="Times New Roman"/>
          <w:spacing w:val="1"/>
          <w:sz w:val="24"/>
          <w:szCs w:val="24"/>
        </w:rPr>
        <w:t>a</w:t>
      </w:r>
      <w:r w:rsidRPr="00F468B8">
        <w:rPr>
          <w:rFonts w:ascii="Times New Roman" w:hAnsi="Times New Roman" w:cs="Times New Roman"/>
          <w:sz w:val="24"/>
          <w:szCs w:val="24"/>
        </w:rPr>
        <w:t>struct</w:t>
      </w:r>
      <w:r w:rsidRPr="00F468B8">
        <w:rPr>
          <w:rFonts w:ascii="Times New Roman" w:hAnsi="Times New Roman" w:cs="Times New Roman"/>
          <w:spacing w:val="1"/>
          <w:sz w:val="24"/>
          <w:szCs w:val="24"/>
        </w:rPr>
        <w:t>u</w:t>
      </w:r>
      <w:r w:rsidRPr="00F468B8">
        <w:rPr>
          <w:rFonts w:ascii="Times New Roman" w:hAnsi="Times New Roman" w:cs="Times New Roman"/>
          <w:spacing w:val="-3"/>
          <w:sz w:val="24"/>
          <w:szCs w:val="24"/>
        </w:rPr>
        <w:t>r</w:t>
      </w:r>
      <w:r w:rsidRPr="00F468B8">
        <w:rPr>
          <w:rFonts w:ascii="Times New Roman" w:hAnsi="Times New Roman" w:cs="Times New Roman"/>
          <w:spacing w:val="1"/>
          <w:sz w:val="24"/>
          <w:szCs w:val="24"/>
        </w:rPr>
        <w:t>e</w:t>
      </w:r>
      <w:r w:rsidRPr="00F468B8">
        <w:rPr>
          <w:rFonts w:ascii="Times New Roman" w:hAnsi="Times New Roman" w:cs="Times New Roman"/>
          <w:sz w:val="24"/>
          <w:szCs w:val="24"/>
        </w:rPr>
        <w:t xml:space="preserve">s </w:t>
      </w:r>
      <w:r w:rsidRPr="00F468B8">
        <w:rPr>
          <w:rFonts w:ascii="Times New Roman" w:hAnsi="Times New Roman" w:cs="Times New Roman"/>
          <w:spacing w:val="1"/>
          <w:sz w:val="24"/>
          <w:szCs w:val="24"/>
        </w:rPr>
        <w:t>pé</w:t>
      </w:r>
      <w:r w:rsidRPr="00F468B8">
        <w:rPr>
          <w:rFonts w:ascii="Times New Roman" w:hAnsi="Times New Roman" w:cs="Times New Roman"/>
          <w:spacing w:val="-1"/>
          <w:sz w:val="24"/>
          <w:szCs w:val="24"/>
        </w:rPr>
        <w:t>d</w:t>
      </w:r>
      <w:r w:rsidRPr="00F468B8">
        <w:rPr>
          <w:rFonts w:ascii="Times New Roman" w:hAnsi="Times New Roman" w:cs="Times New Roman"/>
          <w:spacing w:val="1"/>
          <w:sz w:val="24"/>
          <w:szCs w:val="24"/>
        </w:rPr>
        <w:t>a</w:t>
      </w:r>
      <w:r w:rsidRPr="00F468B8">
        <w:rPr>
          <w:rFonts w:ascii="Times New Roman" w:hAnsi="Times New Roman" w:cs="Times New Roman"/>
          <w:spacing w:val="-1"/>
          <w:sz w:val="24"/>
          <w:szCs w:val="24"/>
        </w:rPr>
        <w:t>g</w:t>
      </w:r>
      <w:r w:rsidRPr="00F468B8">
        <w:rPr>
          <w:rFonts w:ascii="Times New Roman" w:hAnsi="Times New Roman" w:cs="Times New Roman"/>
          <w:spacing w:val="1"/>
          <w:sz w:val="24"/>
          <w:szCs w:val="24"/>
        </w:rPr>
        <w:t>o</w:t>
      </w:r>
      <w:r w:rsidRPr="00F468B8">
        <w:rPr>
          <w:rFonts w:ascii="Times New Roman" w:hAnsi="Times New Roman" w:cs="Times New Roman"/>
          <w:spacing w:val="-1"/>
          <w:sz w:val="24"/>
          <w:szCs w:val="24"/>
        </w:rPr>
        <w:t>g</w:t>
      </w:r>
      <w:r w:rsidRPr="00F468B8">
        <w:rPr>
          <w:rFonts w:ascii="Times New Roman" w:hAnsi="Times New Roman" w:cs="Times New Roman"/>
          <w:sz w:val="24"/>
          <w:szCs w:val="24"/>
        </w:rPr>
        <w:t>i</w:t>
      </w:r>
      <w:r w:rsidRPr="00F468B8">
        <w:rPr>
          <w:rFonts w:ascii="Times New Roman" w:hAnsi="Times New Roman" w:cs="Times New Roman"/>
          <w:spacing w:val="-2"/>
          <w:sz w:val="24"/>
          <w:szCs w:val="24"/>
        </w:rPr>
        <w:t>q</w:t>
      </w:r>
      <w:r w:rsidRPr="00F468B8">
        <w:rPr>
          <w:rFonts w:ascii="Times New Roman" w:hAnsi="Times New Roman" w:cs="Times New Roman"/>
          <w:spacing w:val="1"/>
          <w:sz w:val="24"/>
          <w:szCs w:val="24"/>
        </w:rPr>
        <w:t>ue</w:t>
      </w:r>
      <w:r w:rsidRPr="00F468B8">
        <w:rPr>
          <w:rFonts w:ascii="Times New Roman" w:hAnsi="Times New Roman" w:cs="Times New Roman"/>
          <w:sz w:val="24"/>
          <w:szCs w:val="24"/>
        </w:rPr>
        <w:t>s</w:t>
      </w:r>
      <w:r w:rsidR="00391ABA" w:rsidRPr="00F468B8">
        <w:rPr>
          <w:rFonts w:ascii="Times New Roman" w:hAnsi="Times New Roman" w:cs="Times New Roman"/>
          <w:sz w:val="24"/>
          <w:szCs w:val="24"/>
        </w:rPr>
        <w:t xml:space="preserve"> et de recherche adaptées</w:t>
      </w:r>
      <w:r w:rsidRPr="00F468B8">
        <w:rPr>
          <w:rFonts w:ascii="Times New Roman" w:hAnsi="Times New Roman" w:cs="Times New Roman"/>
          <w:sz w:val="24"/>
          <w:szCs w:val="24"/>
        </w:rPr>
        <w:t>,</w:t>
      </w:r>
      <w:r w:rsidRPr="00F468B8">
        <w:rPr>
          <w:rFonts w:ascii="Times New Roman" w:hAnsi="Times New Roman" w:cs="Times New Roman"/>
          <w:spacing w:val="2"/>
          <w:sz w:val="24"/>
          <w:szCs w:val="24"/>
        </w:rPr>
        <w:t xml:space="preserve"> </w:t>
      </w:r>
      <w:r w:rsidRPr="00F468B8">
        <w:rPr>
          <w:rFonts w:ascii="Times New Roman" w:hAnsi="Times New Roman" w:cs="Times New Roman"/>
          <w:spacing w:val="1"/>
          <w:sz w:val="24"/>
          <w:szCs w:val="24"/>
        </w:rPr>
        <w:t>de</w:t>
      </w:r>
      <w:r w:rsidRPr="00F468B8">
        <w:rPr>
          <w:rFonts w:ascii="Times New Roman" w:hAnsi="Times New Roman" w:cs="Times New Roman"/>
          <w:sz w:val="24"/>
          <w:szCs w:val="24"/>
        </w:rPr>
        <w:t xml:space="preserve">s </w:t>
      </w:r>
      <w:r w:rsidR="00AD7F74" w:rsidRPr="00F468B8">
        <w:rPr>
          <w:rFonts w:ascii="Times New Roman" w:hAnsi="Times New Roman" w:cs="Times New Roman"/>
          <w:spacing w:val="1"/>
          <w:sz w:val="24"/>
          <w:szCs w:val="24"/>
        </w:rPr>
        <w:t>facilités</w:t>
      </w:r>
      <w:r w:rsidRPr="00F468B8">
        <w:rPr>
          <w:rFonts w:ascii="Times New Roman" w:hAnsi="Times New Roman" w:cs="Times New Roman"/>
          <w:sz w:val="24"/>
          <w:szCs w:val="24"/>
        </w:rPr>
        <w:t xml:space="preserve"> </w:t>
      </w:r>
      <w:r w:rsidR="00AD7F74" w:rsidRPr="00F468B8">
        <w:rPr>
          <w:rFonts w:ascii="Times New Roman" w:hAnsi="Times New Roman" w:cs="Times New Roman"/>
          <w:sz w:val="24"/>
          <w:szCs w:val="24"/>
        </w:rPr>
        <w:t>pour</w:t>
      </w:r>
      <w:r w:rsidRPr="00F468B8">
        <w:rPr>
          <w:rFonts w:ascii="Times New Roman" w:hAnsi="Times New Roman" w:cs="Times New Roman"/>
          <w:sz w:val="24"/>
          <w:szCs w:val="24"/>
        </w:rPr>
        <w:t xml:space="preserve"> la pratique d’activités </w:t>
      </w:r>
      <w:r w:rsidR="00805308" w:rsidRPr="00F468B8">
        <w:rPr>
          <w:rFonts w:ascii="Times New Roman" w:hAnsi="Times New Roman" w:cs="Times New Roman"/>
          <w:sz w:val="24"/>
          <w:szCs w:val="24"/>
        </w:rPr>
        <w:t xml:space="preserve">sociales, </w:t>
      </w:r>
      <w:r w:rsidRPr="00F468B8">
        <w:rPr>
          <w:rFonts w:ascii="Times New Roman" w:hAnsi="Times New Roman" w:cs="Times New Roman"/>
          <w:sz w:val="24"/>
          <w:szCs w:val="24"/>
        </w:rPr>
        <w:t>culturelles et sportives.</w:t>
      </w:r>
      <w:r w:rsidR="00391ABA" w:rsidRPr="00F468B8">
        <w:rPr>
          <w:rFonts w:ascii="Times New Roman" w:hAnsi="Times New Roman" w:cs="Times New Roman"/>
          <w:sz w:val="24"/>
          <w:szCs w:val="24"/>
        </w:rPr>
        <w:t xml:space="preserve"> En effet, l</w:t>
      </w:r>
      <w:r w:rsidRPr="00F468B8">
        <w:rPr>
          <w:rFonts w:ascii="Times New Roman" w:hAnsi="Times New Roman" w:cs="Times New Roman"/>
          <w:sz w:val="24"/>
          <w:szCs w:val="24"/>
        </w:rPr>
        <w:t xml:space="preserve">e but du </w:t>
      </w:r>
      <w:r w:rsidR="00391ABA" w:rsidRPr="00F468B8">
        <w:rPr>
          <w:rFonts w:ascii="Times New Roman" w:hAnsi="Times New Roman" w:cs="Times New Roman"/>
          <w:sz w:val="24"/>
          <w:szCs w:val="24"/>
        </w:rPr>
        <w:t>C</w:t>
      </w:r>
      <w:r w:rsidRPr="00F468B8">
        <w:rPr>
          <w:rFonts w:ascii="Times New Roman" w:hAnsi="Times New Roman" w:cs="Times New Roman"/>
          <w:sz w:val="24"/>
          <w:szCs w:val="24"/>
        </w:rPr>
        <w:t xml:space="preserve">entre est de créer un cadre scientifique adéquat pour l’approfondissement de vos connaissances théoriques et pratiques afin que </w:t>
      </w:r>
      <w:r w:rsidRPr="00F468B8">
        <w:rPr>
          <w:rFonts w:ascii="Times New Roman" w:eastAsia="Times New Roman" w:hAnsi="Times New Roman" w:cs="Times New Roman"/>
          <w:spacing w:val="1"/>
          <w:sz w:val="24"/>
          <w:szCs w:val="24"/>
          <w:lang w:eastAsia="fr-FR"/>
        </w:rPr>
        <w:t xml:space="preserve">vous soyez des acteurs d’innovation dans les métiers </w:t>
      </w:r>
      <w:r w:rsidR="00734B21" w:rsidRPr="00F468B8">
        <w:rPr>
          <w:rFonts w:ascii="Times New Roman" w:eastAsia="Times New Roman" w:hAnsi="Times New Roman" w:cs="Times New Roman"/>
          <w:spacing w:val="1"/>
          <w:sz w:val="24"/>
          <w:szCs w:val="24"/>
          <w:lang w:eastAsia="fr-FR"/>
        </w:rPr>
        <w:t xml:space="preserve">interdisciplinaires </w:t>
      </w:r>
      <w:r w:rsidR="00F21C49" w:rsidRPr="00F468B8">
        <w:rPr>
          <w:rFonts w:ascii="Times New Roman" w:eastAsia="Times New Roman" w:hAnsi="Times New Roman" w:cs="Times New Roman"/>
          <w:spacing w:val="1"/>
          <w:sz w:val="24"/>
          <w:szCs w:val="24"/>
          <w:lang w:eastAsia="fr-FR"/>
        </w:rPr>
        <w:t xml:space="preserve">des </w:t>
      </w:r>
      <w:r w:rsidR="00734B21" w:rsidRPr="00F468B8">
        <w:rPr>
          <w:rFonts w:ascii="Times New Roman" w:eastAsia="Times New Roman" w:hAnsi="Times New Roman" w:cs="Times New Roman"/>
          <w:spacing w:val="1"/>
          <w:sz w:val="24"/>
          <w:szCs w:val="24"/>
          <w:lang w:eastAsia="fr-FR"/>
        </w:rPr>
        <w:t>sciences sociales et des sciences environnementales</w:t>
      </w:r>
      <w:r w:rsidRPr="00F468B8">
        <w:rPr>
          <w:rFonts w:ascii="Times New Roman" w:eastAsia="Times New Roman" w:hAnsi="Times New Roman" w:cs="Times New Roman"/>
          <w:spacing w:val="1"/>
          <w:sz w:val="24"/>
          <w:szCs w:val="24"/>
          <w:lang w:eastAsia="fr-FR"/>
        </w:rPr>
        <w:t xml:space="preserve">. </w:t>
      </w:r>
    </w:p>
    <w:p w14:paraId="696AF530" w14:textId="43E0B4DB" w:rsidR="00577426" w:rsidRPr="00F468B8" w:rsidRDefault="00170950" w:rsidP="00E9611E">
      <w:pPr>
        <w:widowControl w:val="0"/>
        <w:autoSpaceDE w:val="0"/>
        <w:autoSpaceDN w:val="0"/>
        <w:adjustRightInd w:val="0"/>
        <w:spacing w:before="120" w:after="0" w:line="360" w:lineRule="auto"/>
        <w:ind w:right="67"/>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Une attention particulière sera accordée aux candidatures féminines afin d’encourager une participation plus importante de femmes. A diplôme et niveau égaux entre un candidat et une candidate, la préférence sera </w:t>
      </w:r>
      <w:r w:rsidR="00805308" w:rsidRPr="00F468B8">
        <w:rPr>
          <w:rFonts w:ascii="Times New Roman" w:eastAsia="Times New Roman" w:hAnsi="Times New Roman" w:cs="Times New Roman"/>
          <w:spacing w:val="1"/>
          <w:sz w:val="24"/>
          <w:szCs w:val="24"/>
          <w:lang w:eastAsia="fr-FR"/>
        </w:rPr>
        <w:t xml:space="preserve">donc </w:t>
      </w:r>
      <w:r w:rsidRPr="00F468B8">
        <w:rPr>
          <w:rFonts w:ascii="Times New Roman" w:eastAsia="Times New Roman" w:hAnsi="Times New Roman" w:cs="Times New Roman"/>
          <w:spacing w:val="1"/>
          <w:sz w:val="24"/>
          <w:szCs w:val="24"/>
          <w:lang w:eastAsia="fr-FR"/>
        </w:rPr>
        <w:t xml:space="preserve">portée sur la candidate. Par ailleurs, au cours de la formation, la prise en compte des situations spécifiques aux femmes </w:t>
      </w:r>
      <w:r w:rsidR="00391ABA" w:rsidRPr="00F468B8">
        <w:rPr>
          <w:rFonts w:ascii="Times New Roman" w:eastAsia="Times New Roman" w:hAnsi="Times New Roman" w:cs="Times New Roman"/>
          <w:spacing w:val="1"/>
          <w:sz w:val="24"/>
          <w:szCs w:val="24"/>
          <w:lang w:eastAsia="fr-FR"/>
        </w:rPr>
        <w:t>est prévue par les textes et les procédures</w:t>
      </w:r>
      <w:r w:rsidRPr="00F468B8">
        <w:rPr>
          <w:rFonts w:ascii="Times New Roman" w:eastAsia="Times New Roman" w:hAnsi="Times New Roman" w:cs="Times New Roman"/>
          <w:spacing w:val="1"/>
          <w:sz w:val="24"/>
          <w:szCs w:val="24"/>
          <w:lang w:eastAsia="fr-FR"/>
        </w:rPr>
        <w:t>, tel</w:t>
      </w:r>
      <w:r w:rsidR="00391ABA"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 xml:space="preserve"> que par exemple</w:t>
      </w:r>
      <w:r w:rsidR="00391ABA"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 xml:space="preserve"> le choix des lieux du stage pratique, la prolongation de la durée </w:t>
      </w:r>
      <w:r w:rsidR="00391ABA" w:rsidRPr="00F468B8">
        <w:rPr>
          <w:rFonts w:ascii="Times New Roman" w:eastAsia="Times New Roman" w:hAnsi="Times New Roman" w:cs="Times New Roman"/>
          <w:spacing w:val="1"/>
          <w:sz w:val="24"/>
          <w:szCs w:val="24"/>
          <w:lang w:eastAsia="fr-FR"/>
        </w:rPr>
        <w:lastRenderedPageBreak/>
        <w:t xml:space="preserve">des études </w:t>
      </w:r>
      <w:r w:rsidRPr="00F468B8">
        <w:rPr>
          <w:rFonts w:ascii="Times New Roman" w:eastAsia="Times New Roman" w:hAnsi="Times New Roman" w:cs="Times New Roman"/>
          <w:spacing w:val="1"/>
          <w:sz w:val="24"/>
          <w:szCs w:val="24"/>
          <w:lang w:eastAsia="fr-FR"/>
        </w:rPr>
        <w:t>en cas de grossesse ou de maternité</w:t>
      </w:r>
      <w:r w:rsidR="00E9611E" w:rsidRPr="00F468B8">
        <w:rPr>
          <w:rFonts w:ascii="Times New Roman" w:eastAsia="Times New Roman" w:hAnsi="Times New Roman" w:cs="Times New Roman"/>
          <w:spacing w:val="1"/>
          <w:sz w:val="24"/>
          <w:szCs w:val="24"/>
          <w:lang w:eastAsia="fr-FR"/>
        </w:rPr>
        <w:t>, la politique de lutte contre le harcèlement et les violences sexuelles</w:t>
      </w:r>
      <w:r w:rsidRPr="00F468B8">
        <w:rPr>
          <w:rFonts w:ascii="Times New Roman" w:eastAsia="Times New Roman" w:hAnsi="Times New Roman" w:cs="Times New Roman"/>
          <w:spacing w:val="1"/>
          <w:sz w:val="24"/>
          <w:szCs w:val="24"/>
          <w:lang w:eastAsia="fr-FR"/>
        </w:rPr>
        <w:t>.</w:t>
      </w:r>
    </w:p>
    <w:p w14:paraId="72B187E4" w14:textId="18D53EB5" w:rsidR="00427FC5" w:rsidRPr="00F468B8" w:rsidRDefault="00427FC5" w:rsidP="00E9611E">
      <w:pPr>
        <w:widowControl w:val="0"/>
        <w:autoSpaceDE w:val="0"/>
        <w:autoSpaceDN w:val="0"/>
        <w:adjustRightInd w:val="0"/>
        <w:spacing w:before="120" w:after="0" w:line="360" w:lineRule="auto"/>
        <w:ind w:right="67"/>
        <w:jc w:val="both"/>
        <w:rPr>
          <w:rFonts w:ascii="Times New Roman" w:hAnsi="Times New Roman" w:cs="Times New Roman"/>
          <w:sz w:val="24"/>
          <w:szCs w:val="24"/>
        </w:rPr>
      </w:pPr>
      <w:r w:rsidRPr="00F468B8">
        <w:rPr>
          <w:rFonts w:ascii="Times New Roman" w:eastAsia="Times New Roman" w:hAnsi="Times New Roman" w:cs="Times New Roman"/>
          <w:spacing w:val="1"/>
          <w:sz w:val="24"/>
          <w:szCs w:val="24"/>
          <w:lang w:eastAsia="fr-FR"/>
        </w:rPr>
        <w:t>L</w:t>
      </w:r>
      <w:r w:rsidR="00FE56EB" w:rsidRPr="00F468B8">
        <w:rPr>
          <w:rFonts w:ascii="Times New Roman" w:eastAsia="Times New Roman" w:hAnsi="Times New Roman" w:cs="Times New Roman"/>
          <w:sz w:val="24"/>
          <w:szCs w:val="24"/>
          <w:lang w:eastAsia="fr-FR"/>
        </w:rPr>
        <w:t>’abnégation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in</w:t>
      </w:r>
      <w:r w:rsidRPr="00F468B8">
        <w:rPr>
          <w:rFonts w:ascii="Times New Roman" w:eastAsia="Times New Roman" w:hAnsi="Times New Roman" w:cs="Times New Roman"/>
          <w:spacing w:val="1"/>
          <w:sz w:val="24"/>
          <w:szCs w:val="24"/>
          <w:lang w:eastAsia="fr-FR"/>
        </w:rPr>
        <w:t>no</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w:t>
      </w:r>
      <w:r w:rsidR="00722266"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z w:val="24"/>
          <w:szCs w:val="24"/>
          <w:lang w:eastAsia="fr-FR"/>
        </w:rPr>
        <w:t>d</w:t>
      </w:r>
      <w:r w:rsidR="00722266"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z w:val="24"/>
          <w:szCs w:val="24"/>
          <w:lang w:eastAsia="fr-FR"/>
        </w:rPr>
        <w:t>vabilité,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mé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neu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rs </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w:t>
      </w:r>
      <w:r w:rsidRPr="00F468B8">
        <w:rPr>
          <w:rFonts w:ascii="Times New Roman" w:eastAsia="Times New Roman" w:hAnsi="Times New Roman" w:cs="Times New Roman"/>
          <w:sz w:val="24"/>
          <w:szCs w:val="24"/>
          <w:lang w:eastAsia="fr-FR"/>
        </w:rPr>
        <w:t>ich</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z w:val="24"/>
          <w:szCs w:val="24"/>
          <w:lang w:eastAsia="fr-FR"/>
        </w:rPr>
        <w:t>reme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au </w:t>
      </w:r>
      <w:r w:rsidR="00805308" w:rsidRPr="00F468B8">
        <w:rPr>
          <w:rFonts w:ascii="Times New Roman" w:eastAsia="Times New Roman" w:hAnsi="Times New Roman" w:cs="Times New Roman"/>
          <w:sz w:val="24"/>
          <w:szCs w:val="24"/>
          <w:lang w:eastAsia="fr-FR"/>
        </w:rPr>
        <w:t>CEA-</w:t>
      </w:r>
      <w:r w:rsidRPr="00F468B8">
        <w:rPr>
          <w:rFonts w:ascii="Times New Roman" w:eastAsia="Times New Roman" w:hAnsi="Times New Roman" w:cs="Times New Roman"/>
          <w:sz w:val="24"/>
          <w:szCs w:val="24"/>
          <w:lang w:eastAsia="fr-FR"/>
        </w:rPr>
        <w:t>C</w:t>
      </w:r>
      <w:r w:rsidR="00734B21"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No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mp</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
          <w:sz w:val="24"/>
          <w:szCs w:val="24"/>
          <w:lang w:eastAsia="fr-FR"/>
        </w:rPr>
        <w:t xml:space="preserve"> po</w:t>
      </w:r>
      <w:r w:rsidRPr="00F468B8">
        <w:rPr>
          <w:rFonts w:ascii="Times New Roman" w:eastAsia="Times New Roman" w:hAnsi="Times New Roman" w:cs="Times New Roman"/>
          <w:sz w:val="24"/>
          <w:szCs w:val="24"/>
          <w:lang w:eastAsia="fr-FR"/>
        </w:rPr>
        <w:t xml:space="preserve">rter </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rter</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ier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éd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 xml:space="preserve">ice. </w:t>
      </w:r>
      <w:r w:rsidRPr="00F468B8">
        <w:rPr>
          <w:rFonts w:ascii="Times New Roman" w:hAnsi="Times New Roman" w:cs="Times New Roman"/>
          <w:sz w:val="24"/>
          <w:szCs w:val="24"/>
        </w:rPr>
        <w:t xml:space="preserve">Nous fondons l’espoir que sortiront parmi vous, </w:t>
      </w:r>
      <w:r w:rsidR="00B53FD0" w:rsidRPr="00F468B8">
        <w:rPr>
          <w:rFonts w:ascii="Times New Roman" w:hAnsi="Times New Roman" w:cs="Times New Roman"/>
          <w:sz w:val="24"/>
          <w:szCs w:val="24"/>
        </w:rPr>
        <w:t xml:space="preserve">des femmes et </w:t>
      </w:r>
      <w:r w:rsidRPr="00F468B8">
        <w:rPr>
          <w:rFonts w:ascii="Times New Roman" w:hAnsi="Times New Roman" w:cs="Times New Roman"/>
          <w:sz w:val="24"/>
          <w:szCs w:val="24"/>
        </w:rPr>
        <w:t xml:space="preserve">des hommes </w:t>
      </w:r>
      <w:r w:rsidR="00391ABA" w:rsidRPr="00F468B8">
        <w:rPr>
          <w:rFonts w:ascii="Times New Roman" w:hAnsi="Times New Roman" w:cs="Times New Roman"/>
          <w:sz w:val="24"/>
          <w:szCs w:val="24"/>
        </w:rPr>
        <w:t xml:space="preserve">compétents, </w:t>
      </w:r>
      <w:r w:rsidRPr="00F468B8">
        <w:rPr>
          <w:rFonts w:ascii="Times New Roman" w:hAnsi="Times New Roman" w:cs="Times New Roman"/>
          <w:sz w:val="24"/>
          <w:szCs w:val="24"/>
        </w:rPr>
        <w:t xml:space="preserve">épris de professionnalisme, d’éthique et de valeurs humaines qui impacteront </w:t>
      </w:r>
      <w:r w:rsidR="00391ABA" w:rsidRPr="00F468B8">
        <w:rPr>
          <w:rFonts w:ascii="Times New Roman" w:hAnsi="Times New Roman" w:cs="Times New Roman"/>
          <w:sz w:val="24"/>
          <w:szCs w:val="24"/>
        </w:rPr>
        <w:t xml:space="preserve">positivement </w:t>
      </w:r>
      <w:r w:rsidR="00734B21" w:rsidRPr="00F468B8">
        <w:rPr>
          <w:rFonts w:ascii="Times New Roman" w:hAnsi="Times New Roman" w:cs="Times New Roman"/>
          <w:sz w:val="24"/>
          <w:szCs w:val="24"/>
        </w:rPr>
        <w:t>l’Afrique dans le domaine de la recherche et de la formation interdisciplinaires dans les sciences sociales et environnementales</w:t>
      </w:r>
      <w:r w:rsidRPr="00F468B8">
        <w:rPr>
          <w:rFonts w:ascii="Times New Roman" w:hAnsi="Times New Roman" w:cs="Times New Roman"/>
          <w:sz w:val="24"/>
          <w:szCs w:val="24"/>
        </w:rPr>
        <w:t>.</w:t>
      </w:r>
    </w:p>
    <w:p w14:paraId="28073F0F" w14:textId="5B8E6A04" w:rsidR="006F029E" w:rsidRPr="00F468B8" w:rsidRDefault="00427FC5" w:rsidP="00E9611E">
      <w:pPr>
        <w:widowControl w:val="0"/>
        <w:autoSpaceDE w:val="0"/>
        <w:autoSpaceDN w:val="0"/>
        <w:adjustRightInd w:val="0"/>
        <w:spacing w:before="120" w:after="0" w:line="360" w:lineRule="auto"/>
        <w:ind w:right="69"/>
        <w:jc w:val="both"/>
        <w:rPr>
          <w:rFonts w:ascii="Times New Roman" w:hAnsi="Times New Roman" w:cs="Times New Roman"/>
          <w:spacing w:val="1"/>
          <w:sz w:val="24"/>
          <w:szCs w:val="24"/>
        </w:rPr>
      </w:pPr>
      <w:r w:rsidRPr="00F468B8">
        <w:rPr>
          <w:rFonts w:ascii="Times New Roman" w:hAnsi="Times New Roman" w:cs="Times New Roman"/>
          <w:sz w:val="24"/>
          <w:szCs w:val="24"/>
        </w:rPr>
        <w:t>C</w:t>
      </w:r>
      <w:r w:rsidRPr="00F468B8">
        <w:rPr>
          <w:rFonts w:ascii="Times New Roman" w:hAnsi="Times New Roman" w:cs="Times New Roman"/>
          <w:spacing w:val="-1"/>
          <w:sz w:val="24"/>
          <w:szCs w:val="24"/>
        </w:rPr>
        <w:t>o</w:t>
      </w:r>
      <w:r w:rsidRPr="00F468B8">
        <w:rPr>
          <w:rFonts w:ascii="Times New Roman" w:hAnsi="Times New Roman" w:cs="Times New Roman"/>
          <w:spacing w:val="1"/>
          <w:sz w:val="24"/>
          <w:szCs w:val="24"/>
        </w:rPr>
        <w:t>n</w:t>
      </w:r>
      <w:r w:rsidRPr="00F468B8">
        <w:rPr>
          <w:rFonts w:ascii="Times New Roman" w:hAnsi="Times New Roman" w:cs="Times New Roman"/>
          <w:sz w:val="24"/>
          <w:szCs w:val="24"/>
        </w:rPr>
        <w:t>f</w:t>
      </w:r>
      <w:r w:rsidRPr="00F468B8">
        <w:rPr>
          <w:rFonts w:ascii="Times New Roman" w:hAnsi="Times New Roman" w:cs="Times New Roman"/>
          <w:spacing w:val="1"/>
          <w:sz w:val="24"/>
          <w:szCs w:val="24"/>
        </w:rPr>
        <w:t>o</w:t>
      </w:r>
      <w:r w:rsidRPr="00F468B8">
        <w:rPr>
          <w:rFonts w:ascii="Times New Roman" w:hAnsi="Times New Roman" w:cs="Times New Roman"/>
          <w:sz w:val="24"/>
          <w:szCs w:val="24"/>
        </w:rPr>
        <w:t>r</w:t>
      </w:r>
      <w:r w:rsidRPr="00F468B8">
        <w:rPr>
          <w:rFonts w:ascii="Times New Roman" w:hAnsi="Times New Roman" w:cs="Times New Roman"/>
          <w:spacing w:val="-5"/>
          <w:sz w:val="24"/>
          <w:szCs w:val="24"/>
        </w:rPr>
        <w:t>m</w:t>
      </w:r>
      <w:r w:rsidRPr="00F468B8">
        <w:rPr>
          <w:rFonts w:ascii="Times New Roman" w:hAnsi="Times New Roman" w:cs="Times New Roman"/>
          <w:spacing w:val="3"/>
          <w:sz w:val="24"/>
          <w:szCs w:val="24"/>
        </w:rPr>
        <w:t>é</w:t>
      </w:r>
      <w:r w:rsidRPr="00F468B8">
        <w:rPr>
          <w:rFonts w:ascii="Times New Roman" w:hAnsi="Times New Roman" w:cs="Times New Roman"/>
          <w:spacing w:val="-5"/>
          <w:sz w:val="24"/>
          <w:szCs w:val="24"/>
        </w:rPr>
        <w:t>m</w:t>
      </w:r>
      <w:r w:rsidRPr="00F468B8">
        <w:rPr>
          <w:rFonts w:ascii="Times New Roman" w:hAnsi="Times New Roman" w:cs="Times New Roman"/>
          <w:sz w:val="24"/>
          <w:szCs w:val="24"/>
        </w:rPr>
        <w:t>e</w:t>
      </w:r>
      <w:r w:rsidRPr="00F468B8">
        <w:rPr>
          <w:rFonts w:ascii="Times New Roman" w:hAnsi="Times New Roman" w:cs="Times New Roman"/>
          <w:spacing w:val="1"/>
          <w:sz w:val="24"/>
          <w:szCs w:val="24"/>
        </w:rPr>
        <w:t>n</w:t>
      </w:r>
      <w:r w:rsidRPr="00F468B8">
        <w:rPr>
          <w:rFonts w:ascii="Times New Roman" w:hAnsi="Times New Roman" w:cs="Times New Roman"/>
          <w:sz w:val="24"/>
          <w:szCs w:val="24"/>
        </w:rPr>
        <w:t>t</w:t>
      </w:r>
      <w:r w:rsidRPr="00F468B8">
        <w:rPr>
          <w:rFonts w:ascii="Times New Roman" w:hAnsi="Times New Roman" w:cs="Times New Roman"/>
          <w:spacing w:val="4"/>
          <w:sz w:val="24"/>
          <w:szCs w:val="24"/>
        </w:rPr>
        <w:t xml:space="preserve"> </w:t>
      </w:r>
      <w:r w:rsidRPr="00F468B8">
        <w:rPr>
          <w:rFonts w:ascii="Times New Roman" w:hAnsi="Times New Roman" w:cs="Times New Roman"/>
          <w:spacing w:val="-2"/>
          <w:sz w:val="24"/>
          <w:szCs w:val="24"/>
        </w:rPr>
        <w:t>a</w:t>
      </w:r>
      <w:r w:rsidRPr="00F468B8">
        <w:rPr>
          <w:rFonts w:ascii="Times New Roman" w:hAnsi="Times New Roman" w:cs="Times New Roman"/>
          <w:sz w:val="24"/>
          <w:szCs w:val="24"/>
        </w:rPr>
        <w:t>u</w:t>
      </w:r>
      <w:r w:rsidRPr="00F468B8">
        <w:rPr>
          <w:rFonts w:ascii="Times New Roman" w:hAnsi="Times New Roman" w:cs="Times New Roman"/>
          <w:spacing w:val="1"/>
          <w:sz w:val="24"/>
          <w:szCs w:val="24"/>
        </w:rPr>
        <w:t xml:space="preserve"> système licence, master et doctorat (LMD), </w:t>
      </w:r>
      <w:r w:rsidR="00805308" w:rsidRPr="00F468B8">
        <w:rPr>
          <w:rFonts w:ascii="Times New Roman" w:hAnsi="Times New Roman" w:cs="Times New Roman"/>
          <w:spacing w:val="1"/>
          <w:sz w:val="24"/>
          <w:szCs w:val="24"/>
        </w:rPr>
        <w:t>le CEA-</w:t>
      </w:r>
      <w:r w:rsidRPr="00F468B8">
        <w:rPr>
          <w:rFonts w:ascii="Times New Roman" w:hAnsi="Times New Roman" w:cs="Times New Roman"/>
          <w:spacing w:val="1"/>
          <w:sz w:val="24"/>
          <w:szCs w:val="24"/>
        </w:rPr>
        <w:t>C</w:t>
      </w:r>
      <w:r w:rsidR="00734B21" w:rsidRPr="00F468B8">
        <w:rPr>
          <w:rFonts w:ascii="Times New Roman" w:hAnsi="Times New Roman" w:cs="Times New Roman"/>
          <w:spacing w:val="1"/>
          <w:sz w:val="24"/>
          <w:szCs w:val="24"/>
        </w:rPr>
        <w:t>EFORGRIS</w:t>
      </w:r>
      <w:r w:rsidRPr="00F468B8">
        <w:rPr>
          <w:rFonts w:ascii="Times New Roman" w:hAnsi="Times New Roman" w:cs="Times New Roman"/>
          <w:spacing w:val="1"/>
          <w:sz w:val="24"/>
          <w:szCs w:val="24"/>
        </w:rPr>
        <w:t xml:space="preserve"> propose plus d’une dizaine </w:t>
      </w:r>
      <w:r w:rsidR="00391ABA" w:rsidRPr="00F468B8">
        <w:rPr>
          <w:rFonts w:ascii="Times New Roman" w:hAnsi="Times New Roman" w:cs="Times New Roman"/>
          <w:spacing w:val="1"/>
          <w:sz w:val="24"/>
          <w:szCs w:val="24"/>
        </w:rPr>
        <w:t xml:space="preserve">de programmes </w:t>
      </w:r>
      <w:r w:rsidRPr="00F468B8">
        <w:rPr>
          <w:rFonts w:ascii="Times New Roman" w:hAnsi="Times New Roman" w:cs="Times New Roman"/>
          <w:spacing w:val="1"/>
          <w:sz w:val="24"/>
          <w:szCs w:val="24"/>
        </w:rPr>
        <w:t xml:space="preserve">de formation </w:t>
      </w:r>
      <w:r w:rsidR="00391ABA" w:rsidRPr="00F468B8">
        <w:rPr>
          <w:rFonts w:ascii="Times New Roman" w:hAnsi="Times New Roman" w:cs="Times New Roman"/>
          <w:spacing w:val="1"/>
          <w:sz w:val="24"/>
          <w:szCs w:val="24"/>
        </w:rPr>
        <w:t xml:space="preserve">spécialisés </w:t>
      </w:r>
      <w:r w:rsidR="006F029E" w:rsidRPr="00F468B8">
        <w:rPr>
          <w:rFonts w:ascii="Times New Roman" w:hAnsi="Times New Roman" w:cs="Times New Roman"/>
          <w:spacing w:val="1"/>
          <w:sz w:val="24"/>
          <w:szCs w:val="24"/>
        </w:rPr>
        <w:t>choisis pour leurs importantes contributions au renforcemen</w:t>
      </w:r>
      <w:r w:rsidR="00734B21" w:rsidRPr="00F468B8">
        <w:rPr>
          <w:rFonts w:ascii="Times New Roman" w:hAnsi="Times New Roman" w:cs="Times New Roman"/>
          <w:spacing w:val="1"/>
          <w:sz w:val="24"/>
          <w:szCs w:val="24"/>
        </w:rPr>
        <w:t>t de la Recherche/Développement</w:t>
      </w:r>
      <w:r w:rsidR="00F21C49" w:rsidRPr="00F468B8">
        <w:rPr>
          <w:rFonts w:ascii="Times New Roman" w:hAnsi="Times New Roman" w:cs="Times New Roman"/>
          <w:spacing w:val="1"/>
          <w:sz w:val="24"/>
          <w:szCs w:val="24"/>
        </w:rPr>
        <w:t xml:space="preserve"> dans le domaine de la gestion des risques. </w:t>
      </w:r>
    </w:p>
    <w:p w14:paraId="789281F3" w14:textId="47F56616" w:rsidR="000F7BEF" w:rsidRPr="00F468B8" w:rsidRDefault="006F029E" w:rsidP="00E9611E">
      <w:pPr>
        <w:widowControl w:val="0"/>
        <w:autoSpaceDE w:val="0"/>
        <w:autoSpaceDN w:val="0"/>
        <w:adjustRightInd w:val="0"/>
        <w:spacing w:before="120" w:after="0" w:line="360" w:lineRule="auto"/>
        <w:ind w:right="69"/>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 xml:space="preserve">A cause du caractère multidimensionnel </w:t>
      </w:r>
      <w:r w:rsidR="00F21C49" w:rsidRPr="00F468B8">
        <w:rPr>
          <w:rFonts w:ascii="Times New Roman" w:hAnsi="Times New Roman" w:cs="Times New Roman"/>
          <w:spacing w:val="1"/>
          <w:sz w:val="24"/>
          <w:szCs w:val="24"/>
        </w:rPr>
        <w:t>des questions de sauvegardes environnementale et sociale</w:t>
      </w:r>
      <w:r w:rsidRPr="00F468B8">
        <w:rPr>
          <w:rFonts w:ascii="Times New Roman" w:hAnsi="Times New Roman" w:cs="Times New Roman"/>
          <w:spacing w:val="1"/>
          <w:sz w:val="24"/>
          <w:szCs w:val="24"/>
        </w:rPr>
        <w:t>, les programmes de formations continues, de Master et de PhD (doctorat d’université) développés par le Centre seront accessibles non seulement</w:t>
      </w:r>
      <w:r w:rsidR="00391ABA" w:rsidRPr="00F468B8">
        <w:rPr>
          <w:rFonts w:ascii="Times New Roman" w:hAnsi="Times New Roman" w:cs="Times New Roman"/>
          <w:spacing w:val="1"/>
          <w:sz w:val="24"/>
          <w:szCs w:val="24"/>
        </w:rPr>
        <w:t xml:space="preserve"> aux </w:t>
      </w:r>
      <w:r w:rsidRPr="00F468B8">
        <w:rPr>
          <w:rFonts w:ascii="Times New Roman" w:hAnsi="Times New Roman" w:cs="Times New Roman"/>
          <w:spacing w:val="1"/>
          <w:sz w:val="24"/>
          <w:szCs w:val="24"/>
        </w:rPr>
        <w:t>candidats issus des établiss</w:t>
      </w:r>
      <w:r w:rsidR="00E9611E" w:rsidRPr="00F468B8">
        <w:rPr>
          <w:rFonts w:ascii="Times New Roman" w:hAnsi="Times New Roman" w:cs="Times New Roman"/>
          <w:spacing w:val="1"/>
          <w:sz w:val="24"/>
          <w:szCs w:val="24"/>
        </w:rPr>
        <w:t xml:space="preserve">ements de formations </w:t>
      </w:r>
      <w:r w:rsidR="00F21C49" w:rsidRPr="00F468B8">
        <w:rPr>
          <w:rFonts w:ascii="Times New Roman" w:hAnsi="Times New Roman" w:cs="Times New Roman"/>
          <w:spacing w:val="1"/>
          <w:sz w:val="24"/>
          <w:szCs w:val="24"/>
        </w:rPr>
        <w:t>en sciences sociales</w:t>
      </w:r>
      <w:r w:rsidRPr="00F468B8">
        <w:rPr>
          <w:rFonts w:ascii="Times New Roman" w:hAnsi="Times New Roman" w:cs="Times New Roman"/>
          <w:spacing w:val="1"/>
          <w:sz w:val="24"/>
          <w:szCs w:val="24"/>
        </w:rPr>
        <w:t xml:space="preserve"> mais aussi, aux </w:t>
      </w:r>
      <w:r w:rsidR="00E9611E" w:rsidRPr="00F468B8">
        <w:rPr>
          <w:rFonts w:ascii="Times New Roman" w:hAnsi="Times New Roman" w:cs="Times New Roman"/>
          <w:spacing w:val="1"/>
          <w:sz w:val="24"/>
          <w:szCs w:val="24"/>
        </w:rPr>
        <w:t xml:space="preserve">autres </w:t>
      </w:r>
      <w:r w:rsidRPr="00F468B8">
        <w:rPr>
          <w:rFonts w:ascii="Times New Roman" w:hAnsi="Times New Roman" w:cs="Times New Roman"/>
          <w:spacing w:val="1"/>
          <w:sz w:val="24"/>
          <w:szCs w:val="24"/>
        </w:rPr>
        <w:t xml:space="preserve">candidats ayant </w:t>
      </w:r>
      <w:r w:rsidR="00E9611E" w:rsidRPr="00F468B8">
        <w:rPr>
          <w:rFonts w:ascii="Times New Roman" w:hAnsi="Times New Roman" w:cs="Times New Roman"/>
          <w:spacing w:val="1"/>
          <w:sz w:val="24"/>
          <w:szCs w:val="24"/>
        </w:rPr>
        <w:t>des prérequis satisfaisants, tels que mentionnés dans les appels à candidature.</w:t>
      </w:r>
    </w:p>
    <w:p w14:paraId="1FB73788" w14:textId="68458A3F" w:rsidR="00427FC5" w:rsidRPr="00F468B8" w:rsidRDefault="000F7BEF" w:rsidP="00E9611E">
      <w:pPr>
        <w:widowControl w:val="0"/>
        <w:autoSpaceDE w:val="0"/>
        <w:autoSpaceDN w:val="0"/>
        <w:adjustRightInd w:val="0"/>
        <w:spacing w:before="120" w:after="0" w:line="360" w:lineRule="auto"/>
        <w:ind w:right="69"/>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Afin d</w:t>
      </w:r>
      <w:r w:rsidR="001672ED" w:rsidRPr="00F468B8">
        <w:rPr>
          <w:rFonts w:ascii="Times New Roman" w:hAnsi="Times New Roman" w:cs="Times New Roman"/>
          <w:spacing w:val="1"/>
          <w:sz w:val="24"/>
          <w:szCs w:val="24"/>
        </w:rPr>
        <w:t>’encourager l’inscription d</w:t>
      </w:r>
      <w:r w:rsidRPr="00F468B8">
        <w:rPr>
          <w:rFonts w:ascii="Times New Roman" w:hAnsi="Times New Roman" w:cs="Times New Roman"/>
          <w:spacing w:val="1"/>
          <w:sz w:val="24"/>
          <w:szCs w:val="24"/>
        </w:rPr>
        <w:t xml:space="preserve">es professionnels en activité et des candidats non résidents </w:t>
      </w:r>
      <w:r w:rsidR="001672ED" w:rsidRPr="00F468B8">
        <w:rPr>
          <w:rFonts w:ascii="Times New Roman" w:hAnsi="Times New Roman" w:cs="Times New Roman"/>
          <w:spacing w:val="1"/>
          <w:sz w:val="24"/>
          <w:szCs w:val="24"/>
        </w:rPr>
        <w:t>à Ouagadougou</w:t>
      </w:r>
      <w:r w:rsidRPr="00F468B8">
        <w:rPr>
          <w:rFonts w:ascii="Times New Roman" w:hAnsi="Times New Roman" w:cs="Times New Roman"/>
          <w:spacing w:val="1"/>
          <w:sz w:val="24"/>
          <w:szCs w:val="24"/>
        </w:rPr>
        <w:t xml:space="preserve">, </w:t>
      </w:r>
      <w:r w:rsidR="001672ED" w:rsidRPr="00F468B8">
        <w:rPr>
          <w:rFonts w:ascii="Times New Roman" w:hAnsi="Times New Roman" w:cs="Times New Roman"/>
          <w:spacing w:val="1"/>
          <w:sz w:val="24"/>
          <w:szCs w:val="24"/>
        </w:rPr>
        <w:t xml:space="preserve">le </w:t>
      </w:r>
      <w:r w:rsidRPr="00F468B8">
        <w:rPr>
          <w:rFonts w:ascii="Times New Roman" w:hAnsi="Times New Roman" w:cs="Times New Roman"/>
          <w:spacing w:val="1"/>
          <w:sz w:val="24"/>
          <w:szCs w:val="24"/>
        </w:rPr>
        <w:t>CEA-C</w:t>
      </w:r>
      <w:r w:rsidR="00734B21" w:rsidRPr="00F468B8">
        <w:rPr>
          <w:rFonts w:ascii="Times New Roman" w:hAnsi="Times New Roman" w:cs="Times New Roman"/>
          <w:spacing w:val="1"/>
          <w:sz w:val="24"/>
          <w:szCs w:val="24"/>
        </w:rPr>
        <w:t xml:space="preserve">EFORGRIS </w:t>
      </w:r>
      <w:r w:rsidR="00A52D59" w:rsidRPr="00F468B8">
        <w:rPr>
          <w:rFonts w:ascii="Times New Roman" w:hAnsi="Times New Roman" w:cs="Times New Roman"/>
          <w:spacing w:val="1"/>
          <w:sz w:val="24"/>
          <w:szCs w:val="24"/>
        </w:rPr>
        <w:t>permet</w:t>
      </w:r>
      <w:r w:rsidR="001672ED" w:rsidRPr="00F468B8">
        <w:rPr>
          <w:rFonts w:ascii="Times New Roman" w:hAnsi="Times New Roman" w:cs="Times New Roman"/>
          <w:spacing w:val="1"/>
          <w:sz w:val="24"/>
          <w:szCs w:val="24"/>
        </w:rPr>
        <w:t>, grâce</w:t>
      </w:r>
      <w:r w:rsidRPr="00F468B8">
        <w:rPr>
          <w:rFonts w:ascii="Times New Roman" w:hAnsi="Times New Roman" w:cs="Times New Roman"/>
          <w:spacing w:val="1"/>
          <w:sz w:val="24"/>
          <w:szCs w:val="24"/>
        </w:rPr>
        <w:t xml:space="preserve"> </w:t>
      </w:r>
      <w:r w:rsidR="001672ED" w:rsidRPr="00F468B8">
        <w:rPr>
          <w:rFonts w:ascii="Times New Roman" w:hAnsi="Times New Roman" w:cs="Times New Roman"/>
          <w:spacing w:val="1"/>
          <w:sz w:val="24"/>
          <w:szCs w:val="24"/>
        </w:rPr>
        <w:t>à son</w:t>
      </w:r>
      <w:r w:rsidRPr="00F468B8">
        <w:rPr>
          <w:rFonts w:ascii="Times New Roman" w:hAnsi="Times New Roman" w:cs="Times New Roman"/>
          <w:spacing w:val="1"/>
          <w:sz w:val="24"/>
          <w:szCs w:val="24"/>
        </w:rPr>
        <w:t xml:space="preserve"> réseau de partena</w:t>
      </w:r>
      <w:r w:rsidR="001672ED" w:rsidRPr="00F468B8">
        <w:rPr>
          <w:rFonts w:ascii="Times New Roman" w:hAnsi="Times New Roman" w:cs="Times New Roman"/>
          <w:spacing w:val="1"/>
          <w:sz w:val="24"/>
          <w:szCs w:val="24"/>
        </w:rPr>
        <w:t xml:space="preserve">ires, </w:t>
      </w:r>
      <w:r w:rsidR="00A52D59" w:rsidRPr="00F468B8">
        <w:rPr>
          <w:rFonts w:ascii="Times New Roman" w:hAnsi="Times New Roman" w:cs="Times New Roman"/>
          <w:spacing w:val="1"/>
          <w:sz w:val="24"/>
          <w:szCs w:val="24"/>
        </w:rPr>
        <w:t xml:space="preserve">la réalisation </w:t>
      </w:r>
      <w:r w:rsidRPr="00F468B8">
        <w:rPr>
          <w:rFonts w:ascii="Times New Roman" w:hAnsi="Times New Roman" w:cs="Times New Roman"/>
          <w:spacing w:val="1"/>
          <w:sz w:val="24"/>
          <w:szCs w:val="24"/>
        </w:rPr>
        <w:t>des stages et des travaux de recherche (mémoires et doctorats)</w:t>
      </w:r>
      <w:r w:rsidR="001672ED" w:rsidRPr="00F468B8">
        <w:rPr>
          <w:rFonts w:ascii="Times New Roman" w:hAnsi="Times New Roman" w:cs="Times New Roman"/>
          <w:spacing w:val="1"/>
          <w:sz w:val="24"/>
          <w:szCs w:val="24"/>
        </w:rPr>
        <w:t xml:space="preserve"> </w:t>
      </w:r>
      <w:r w:rsidR="00A52D59" w:rsidRPr="00F468B8">
        <w:rPr>
          <w:rFonts w:ascii="Times New Roman" w:hAnsi="Times New Roman" w:cs="Times New Roman"/>
          <w:spacing w:val="1"/>
          <w:sz w:val="24"/>
          <w:szCs w:val="24"/>
        </w:rPr>
        <w:t>à l’étranger</w:t>
      </w:r>
      <w:r w:rsidR="003E75EC" w:rsidRPr="00F468B8">
        <w:rPr>
          <w:rFonts w:ascii="Times New Roman" w:hAnsi="Times New Roman" w:cs="Times New Roman"/>
          <w:spacing w:val="1"/>
          <w:sz w:val="24"/>
          <w:szCs w:val="24"/>
        </w:rPr>
        <w:t xml:space="preserve">. Aussi, </w:t>
      </w:r>
      <w:r w:rsidR="00806448" w:rsidRPr="00F468B8">
        <w:rPr>
          <w:rFonts w:ascii="Times New Roman" w:hAnsi="Times New Roman" w:cs="Times New Roman"/>
          <w:spacing w:val="1"/>
          <w:sz w:val="24"/>
          <w:szCs w:val="24"/>
        </w:rPr>
        <w:t>la formation à distance (e-learning) se</w:t>
      </w:r>
      <w:r w:rsidR="00A52D59" w:rsidRPr="00F468B8">
        <w:rPr>
          <w:rFonts w:ascii="Times New Roman" w:hAnsi="Times New Roman" w:cs="Times New Roman"/>
          <w:spacing w:val="1"/>
          <w:sz w:val="24"/>
          <w:szCs w:val="24"/>
        </w:rPr>
        <w:t xml:space="preserve"> mettra </w:t>
      </w:r>
      <w:r w:rsidR="00806448" w:rsidRPr="00F468B8">
        <w:rPr>
          <w:rFonts w:ascii="Times New Roman" w:hAnsi="Times New Roman" w:cs="Times New Roman"/>
          <w:spacing w:val="1"/>
          <w:sz w:val="24"/>
          <w:szCs w:val="24"/>
        </w:rPr>
        <w:t xml:space="preserve">progressivement en </w:t>
      </w:r>
      <w:r w:rsidR="00F21C49" w:rsidRPr="00F468B8">
        <w:rPr>
          <w:rFonts w:ascii="Times New Roman" w:hAnsi="Times New Roman" w:cs="Times New Roman"/>
          <w:spacing w:val="1"/>
          <w:sz w:val="24"/>
          <w:szCs w:val="24"/>
        </w:rPr>
        <w:t>place.</w:t>
      </w:r>
    </w:p>
    <w:p w14:paraId="686E2477" w14:textId="5B156414" w:rsidR="00E9611E" w:rsidRPr="00F468B8" w:rsidRDefault="00427FC5" w:rsidP="005B2C51">
      <w:pPr>
        <w:widowControl w:val="0"/>
        <w:autoSpaceDE w:val="0"/>
        <w:autoSpaceDN w:val="0"/>
        <w:adjustRightInd w:val="0"/>
        <w:spacing w:before="60" w:after="0" w:line="360" w:lineRule="auto"/>
        <w:ind w:right="68"/>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 xml:space="preserve">Ce livret de l’étudiant est </w:t>
      </w:r>
      <w:r w:rsidR="00E52230" w:rsidRPr="00F468B8">
        <w:rPr>
          <w:rFonts w:ascii="Times New Roman" w:hAnsi="Times New Roman" w:cs="Times New Roman"/>
          <w:spacing w:val="1"/>
          <w:sz w:val="24"/>
          <w:szCs w:val="24"/>
        </w:rPr>
        <w:t xml:space="preserve">donc </w:t>
      </w:r>
      <w:r w:rsidRPr="00F468B8">
        <w:rPr>
          <w:rFonts w:ascii="Times New Roman" w:hAnsi="Times New Roman" w:cs="Times New Roman"/>
          <w:spacing w:val="1"/>
          <w:sz w:val="24"/>
          <w:szCs w:val="24"/>
        </w:rPr>
        <w:t xml:space="preserve">un outil de découverte </w:t>
      </w:r>
      <w:r w:rsidR="00E9611E" w:rsidRPr="00F468B8">
        <w:rPr>
          <w:rFonts w:ascii="Times New Roman" w:hAnsi="Times New Roman" w:cs="Times New Roman"/>
          <w:spacing w:val="1"/>
          <w:sz w:val="24"/>
          <w:szCs w:val="24"/>
        </w:rPr>
        <w:t>d</w:t>
      </w:r>
      <w:r w:rsidR="003E75EC" w:rsidRPr="00F468B8">
        <w:rPr>
          <w:rFonts w:ascii="Times New Roman" w:hAnsi="Times New Roman" w:cs="Times New Roman"/>
          <w:spacing w:val="1"/>
          <w:sz w:val="24"/>
          <w:szCs w:val="24"/>
        </w:rPr>
        <w:t>u</w:t>
      </w:r>
      <w:r w:rsidR="00E9611E" w:rsidRPr="00F468B8">
        <w:rPr>
          <w:rFonts w:ascii="Times New Roman" w:hAnsi="Times New Roman" w:cs="Times New Roman"/>
          <w:spacing w:val="1"/>
          <w:sz w:val="24"/>
          <w:szCs w:val="24"/>
        </w:rPr>
        <w:t xml:space="preserve"> </w:t>
      </w:r>
      <w:r w:rsidR="000F7BEF" w:rsidRPr="00F468B8">
        <w:rPr>
          <w:rFonts w:ascii="Times New Roman" w:hAnsi="Times New Roman" w:cs="Times New Roman"/>
          <w:spacing w:val="1"/>
          <w:sz w:val="24"/>
          <w:szCs w:val="24"/>
        </w:rPr>
        <w:t>CEA-</w:t>
      </w:r>
      <w:r w:rsidRPr="00F468B8">
        <w:rPr>
          <w:rFonts w:ascii="Times New Roman" w:hAnsi="Times New Roman" w:cs="Times New Roman"/>
          <w:spacing w:val="1"/>
          <w:sz w:val="24"/>
          <w:szCs w:val="24"/>
        </w:rPr>
        <w:t>C</w:t>
      </w:r>
      <w:r w:rsidR="00734B21" w:rsidRPr="00F468B8">
        <w:rPr>
          <w:rFonts w:ascii="Times New Roman" w:hAnsi="Times New Roman" w:cs="Times New Roman"/>
          <w:spacing w:val="1"/>
          <w:sz w:val="24"/>
          <w:szCs w:val="24"/>
        </w:rPr>
        <w:t>EFORGRIS</w:t>
      </w:r>
      <w:r w:rsidRPr="00F468B8">
        <w:rPr>
          <w:rFonts w:ascii="Times New Roman" w:hAnsi="Times New Roman" w:cs="Times New Roman"/>
          <w:spacing w:val="1"/>
          <w:sz w:val="24"/>
          <w:szCs w:val="24"/>
        </w:rPr>
        <w:t>.</w:t>
      </w:r>
    </w:p>
    <w:p w14:paraId="52DA2011" w14:textId="7CD1CF60" w:rsidR="00427FC5" w:rsidRPr="00F468B8" w:rsidRDefault="00427FC5" w:rsidP="005B2C51">
      <w:pPr>
        <w:widowControl w:val="0"/>
        <w:autoSpaceDE w:val="0"/>
        <w:autoSpaceDN w:val="0"/>
        <w:adjustRightInd w:val="0"/>
        <w:spacing w:before="60" w:after="0" w:line="360" w:lineRule="auto"/>
        <w:ind w:right="68"/>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 xml:space="preserve">Faites la connaissance de ce </w:t>
      </w:r>
      <w:r w:rsidR="00E9611E" w:rsidRPr="00F468B8">
        <w:rPr>
          <w:rFonts w:ascii="Times New Roman" w:hAnsi="Times New Roman" w:cs="Times New Roman"/>
          <w:spacing w:val="1"/>
          <w:sz w:val="24"/>
          <w:szCs w:val="24"/>
        </w:rPr>
        <w:t>C</w:t>
      </w:r>
      <w:r w:rsidRPr="00F468B8">
        <w:rPr>
          <w:rFonts w:ascii="Times New Roman" w:hAnsi="Times New Roman" w:cs="Times New Roman"/>
          <w:spacing w:val="1"/>
          <w:sz w:val="24"/>
          <w:szCs w:val="24"/>
        </w:rPr>
        <w:t>entre qui est maintenant le vôtre !</w:t>
      </w:r>
    </w:p>
    <w:p w14:paraId="2FCC37B4" w14:textId="1C83B66D" w:rsidR="00427FC5" w:rsidRPr="00F468B8" w:rsidRDefault="00427FC5" w:rsidP="005B2C51">
      <w:pPr>
        <w:widowControl w:val="0"/>
        <w:autoSpaceDE w:val="0"/>
        <w:autoSpaceDN w:val="0"/>
        <w:adjustRightInd w:val="0"/>
        <w:spacing w:before="60" w:after="0" w:line="360" w:lineRule="auto"/>
        <w:ind w:right="69"/>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 xml:space="preserve">Merci pour la confiance accordée au </w:t>
      </w:r>
      <w:r w:rsidR="000F7BEF" w:rsidRPr="00F468B8">
        <w:rPr>
          <w:rFonts w:ascii="Times New Roman" w:hAnsi="Times New Roman" w:cs="Times New Roman"/>
          <w:spacing w:val="1"/>
          <w:sz w:val="24"/>
          <w:szCs w:val="24"/>
        </w:rPr>
        <w:t>CEA-</w:t>
      </w:r>
      <w:r w:rsidRPr="00F468B8">
        <w:rPr>
          <w:rFonts w:ascii="Times New Roman" w:hAnsi="Times New Roman" w:cs="Times New Roman"/>
          <w:spacing w:val="1"/>
          <w:sz w:val="24"/>
          <w:szCs w:val="24"/>
        </w:rPr>
        <w:t>C</w:t>
      </w:r>
      <w:r w:rsidR="00734B21" w:rsidRPr="00F468B8">
        <w:rPr>
          <w:rFonts w:ascii="Times New Roman" w:hAnsi="Times New Roman" w:cs="Times New Roman"/>
          <w:spacing w:val="1"/>
          <w:sz w:val="24"/>
          <w:szCs w:val="24"/>
        </w:rPr>
        <w:t>EFORGRIS</w:t>
      </w:r>
      <w:r w:rsidRPr="00F468B8">
        <w:rPr>
          <w:rFonts w:ascii="Times New Roman" w:hAnsi="Times New Roman" w:cs="Times New Roman"/>
          <w:spacing w:val="1"/>
          <w:sz w:val="24"/>
          <w:szCs w:val="24"/>
        </w:rPr>
        <w:t xml:space="preserve"> </w:t>
      </w:r>
      <w:r w:rsidR="001672ED" w:rsidRPr="00F468B8">
        <w:rPr>
          <w:rFonts w:ascii="Times New Roman" w:hAnsi="Times New Roman" w:cs="Times New Roman"/>
          <w:spacing w:val="1"/>
          <w:sz w:val="24"/>
          <w:szCs w:val="24"/>
        </w:rPr>
        <w:t>pour</w:t>
      </w:r>
      <w:r w:rsidRPr="00F468B8">
        <w:rPr>
          <w:rFonts w:ascii="Times New Roman" w:hAnsi="Times New Roman" w:cs="Times New Roman"/>
          <w:spacing w:val="1"/>
          <w:sz w:val="24"/>
          <w:szCs w:val="24"/>
        </w:rPr>
        <w:t xml:space="preserve"> vos études </w:t>
      </w:r>
      <w:r w:rsidR="001672ED" w:rsidRPr="00F468B8">
        <w:rPr>
          <w:rFonts w:ascii="Times New Roman" w:hAnsi="Times New Roman" w:cs="Times New Roman"/>
          <w:spacing w:val="1"/>
          <w:sz w:val="24"/>
          <w:szCs w:val="24"/>
        </w:rPr>
        <w:t xml:space="preserve">de haut niveau </w:t>
      </w:r>
      <w:r w:rsidRPr="00F468B8">
        <w:rPr>
          <w:rFonts w:ascii="Times New Roman" w:hAnsi="Times New Roman" w:cs="Times New Roman"/>
          <w:spacing w:val="1"/>
          <w:sz w:val="24"/>
          <w:szCs w:val="24"/>
        </w:rPr>
        <w:t>que je souhaite brillantes</w:t>
      </w:r>
      <w:r w:rsidR="00E9611E" w:rsidRPr="00F468B8">
        <w:rPr>
          <w:rFonts w:ascii="Times New Roman" w:hAnsi="Times New Roman" w:cs="Times New Roman"/>
          <w:spacing w:val="1"/>
          <w:sz w:val="24"/>
          <w:szCs w:val="24"/>
        </w:rPr>
        <w:t xml:space="preserve"> et fructueuses</w:t>
      </w:r>
      <w:r w:rsidRPr="00F468B8">
        <w:rPr>
          <w:rFonts w:ascii="Times New Roman" w:hAnsi="Times New Roman" w:cs="Times New Roman"/>
          <w:spacing w:val="1"/>
          <w:sz w:val="24"/>
          <w:szCs w:val="24"/>
        </w:rPr>
        <w:t xml:space="preserve">. </w:t>
      </w:r>
    </w:p>
    <w:p w14:paraId="4881C6D0" w14:textId="475C4A6D" w:rsidR="00427FC5" w:rsidRPr="00F468B8" w:rsidRDefault="00F04F63" w:rsidP="00E9611E">
      <w:pPr>
        <w:widowControl w:val="0"/>
        <w:autoSpaceDE w:val="0"/>
        <w:autoSpaceDN w:val="0"/>
        <w:adjustRightInd w:val="0"/>
        <w:spacing w:before="120" w:after="0" w:line="360" w:lineRule="auto"/>
        <w:ind w:right="12"/>
        <w:jc w:val="both"/>
        <w:rPr>
          <w:rFonts w:ascii="Times New Roman" w:hAnsi="Times New Roman" w:cs="Times New Roman"/>
          <w:spacing w:val="1"/>
          <w:sz w:val="24"/>
          <w:szCs w:val="24"/>
        </w:rPr>
      </w:pPr>
      <w:r w:rsidRPr="00F468B8">
        <w:rPr>
          <w:rFonts w:ascii="Times New Roman" w:hAnsi="Times New Roman" w:cs="Times New Roman"/>
          <w:spacing w:val="1"/>
          <w:sz w:val="24"/>
          <w:szCs w:val="24"/>
        </w:rPr>
        <w:t>Bonne lecture</w:t>
      </w:r>
      <w:r w:rsidR="00B53FD0" w:rsidRPr="00F468B8">
        <w:rPr>
          <w:rFonts w:ascii="Times New Roman" w:hAnsi="Times New Roman" w:cs="Times New Roman"/>
          <w:spacing w:val="1"/>
          <w:sz w:val="24"/>
          <w:szCs w:val="24"/>
        </w:rPr>
        <w:t> !</w:t>
      </w:r>
    </w:p>
    <w:p w14:paraId="743A8361" w14:textId="1FFB1174" w:rsidR="00E9611E" w:rsidRPr="00F468B8" w:rsidRDefault="00427FC5" w:rsidP="00B61512">
      <w:pPr>
        <w:widowControl w:val="0"/>
        <w:autoSpaceDE w:val="0"/>
        <w:autoSpaceDN w:val="0"/>
        <w:adjustRightInd w:val="0"/>
        <w:spacing w:before="120" w:after="0" w:line="276" w:lineRule="auto"/>
        <w:ind w:left="116" w:right="2"/>
        <w:jc w:val="right"/>
        <w:rPr>
          <w:rFonts w:ascii="Times New Roman" w:hAnsi="Times New Roman" w:cs="Times New Roman"/>
          <w:b/>
          <w:color w:val="000000"/>
          <w:spacing w:val="1"/>
          <w:sz w:val="24"/>
          <w:szCs w:val="24"/>
        </w:rPr>
      </w:pPr>
      <w:r w:rsidRPr="00F468B8">
        <w:rPr>
          <w:rFonts w:ascii="Times New Roman" w:hAnsi="Times New Roman" w:cs="Times New Roman"/>
          <w:color w:val="000000"/>
          <w:spacing w:val="1"/>
          <w:sz w:val="24"/>
          <w:szCs w:val="24"/>
        </w:rPr>
        <w:t xml:space="preserve">                                                                           </w:t>
      </w:r>
      <w:r w:rsidR="00B53FD0" w:rsidRPr="00F468B8">
        <w:rPr>
          <w:rFonts w:ascii="Times New Roman" w:hAnsi="Times New Roman" w:cs="Times New Roman"/>
          <w:color w:val="000000"/>
          <w:spacing w:val="1"/>
          <w:sz w:val="24"/>
          <w:szCs w:val="24"/>
        </w:rPr>
        <w:tab/>
      </w:r>
      <w:r w:rsidR="00B61512" w:rsidRPr="00F468B8">
        <w:rPr>
          <w:rFonts w:ascii="Times New Roman" w:hAnsi="Times New Roman" w:cs="Times New Roman"/>
          <w:b/>
          <w:color w:val="000000"/>
          <w:spacing w:val="1"/>
          <w:sz w:val="24"/>
          <w:szCs w:val="24"/>
        </w:rPr>
        <w:t>Dr Seindira MAGNINI</w:t>
      </w:r>
    </w:p>
    <w:p w14:paraId="6688A638" w14:textId="77777777" w:rsidR="00E9611E" w:rsidRPr="00F468B8" w:rsidRDefault="00E9611E" w:rsidP="00E9611E">
      <w:pPr>
        <w:widowControl w:val="0"/>
        <w:autoSpaceDE w:val="0"/>
        <w:autoSpaceDN w:val="0"/>
        <w:adjustRightInd w:val="0"/>
        <w:spacing w:before="120" w:after="0" w:line="276" w:lineRule="auto"/>
        <w:ind w:left="116" w:right="2"/>
        <w:jc w:val="both"/>
        <w:rPr>
          <w:rFonts w:ascii="Times New Roman" w:hAnsi="Times New Roman" w:cs="Times New Roman"/>
          <w:b/>
          <w:color w:val="000000"/>
          <w:spacing w:val="1"/>
          <w:sz w:val="24"/>
          <w:szCs w:val="24"/>
        </w:rPr>
      </w:pPr>
    </w:p>
    <w:p w14:paraId="01D49BAF" w14:textId="0F45C2D0" w:rsidR="00603A3D" w:rsidRPr="00F468B8" w:rsidRDefault="00427FC5" w:rsidP="009D402C">
      <w:pPr>
        <w:pStyle w:val="Paragraphedeliste"/>
        <w:keepNext/>
        <w:numPr>
          <w:ilvl w:val="0"/>
          <w:numId w:val="25"/>
        </w:numPr>
        <w:spacing w:before="120" w:after="0" w:line="360" w:lineRule="auto"/>
        <w:outlineLvl w:val="0"/>
        <w:rPr>
          <w:rFonts w:ascii="Times New Roman" w:hAnsi="Times New Roman"/>
          <w:sz w:val="24"/>
          <w:szCs w:val="24"/>
        </w:rPr>
      </w:pPr>
      <w:bookmarkStart w:id="2" w:name="_Toc23950772"/>
      <w:r w:rsidRPr="00F468B8">
        <w:rPr>
          <w:rFonts w:ascii="Times New Roman" w:eastAsiaTheme="majorEastAsia" w:hAnsi="Times New Roman"/>
          <w:b/>
          <w:bCs/>
          <w:caps/>
          <w:kern w:val="32"/>
          <w:sz w:val="24"/>
          <w:szCs w:val="24"/>
        </w:rPr>
        <w:lastRenderedPageBreak/>
        <w:t>Le</w:t>
      </w:r>
      <w:r w:rsidR="003B7253" w:rsidRPr="00F468B8">
        <w:rPr>
          <w:rFonts w:ascii="Times New Roman" w:eastAsiaTheme="majorEastAsia" w:hAnsi="Times New Roman"/>
          <w:b/>
          <w:bCs/>
          <w:caps/>
          <w:kern w:val="32"/>
          <w:sz w:val="24"/>
          <w:szCs w:val="24"/>
        </w:rPr>
        <w:t xml:space="preserve"> BUT ET LE</w:t>
      </w:r>
      <w:r w:rsidRPr="00F468B8">
        <w:rPr>
          <w:rFonts w:ascii="Times New Roman" w:eastAsiaTheme="majorEastAsia" w:hAnsi="Times New Roman"/>
          <w:b/>
          <w:bCs/>
          <w:caps/>
          <w:kern w:val="32"/>
          <w:sz w:val="24"/>
          <w:szCs w:val="24"/>
        </w:rPr>
        <w:t xml:space="preserve">s objectifs du </w:t>
      </w:r>
      <w:r w:rsidR="00E52230" w:rsidRPr="00F468B8">
        <w:rPr>
          <w:rFonts w:ascii="Times New Roman" w:eastAsiaTheme="majorEastAsia" w:hAnsi="Times New Roman"/>
          <w:b/>
          <w:bCs/>
          <w:caps/>
          <w:kern w:val="32"/>
          <w:sz w:val="24"/>
          <w:szCs w:val="24"/>
        </w:rPr>
        <w:t>CEA-</w:t>
      </w:r>
      <w:r w:rsidRPr="00F468B8">
        <w:rPr>
          <w:rFonts w:ascii="Times New Roman" w:eastAsiaTheme="majorEastAsia" w:hAnsi="Times New Roman"/>
          <w:b/>
          <w:bCs/>
          <w:caps/>
          <w:kern w:val="32"/>
          <w:sz w:val="24"/>
          <w:szCs w:val="24"/>
        </w:rPr>
        <w:t>C</w:t>
      </w:r>
      <w:r w:rsidR="00C426F8" w:rsidRPr="00F468B8">
        <w:rPr>
          <w:rFonts w:ascii="Times New Roman" w:eastAsiaTheme="majorEastAsia" w:hAnsi="Times New Roman"/>
          <w:b/>
          <w:bCs/>
          <w:caps/>
          <w:kern w:val="32"/>
          <w:sz w:val="24"/>
          <w:szCs w:val="24"/>
        </w:rPr>
        <w:t>EFORGRIS</w:t>
      </w:r>
      <w:bookmarkEnd w:id="2"/>
      <w:r w:rsidRPr="00F468B8">
        <w:rPr>
          <w:rFonts w:ascii="Times New Roman" w:eastAsiaTheme="majorEastAsia" w:hAnsi="Times New Roman"/>
          <w:b/>
          <w:bCs/>
          <w:caps/>
          <w:kern w:val="32"/>
          <w:sz w:val="24"/>
          <w:szCs w:val="24"/>
        </w:rPr>
        <w:t> </w:t>
      </w:r>
    </w:p>
    <w:p w14:paraId="681485B8" w14:textId="3E5EEF99" w:rsidR="00C426F8" w:rsidRPr="00F468B8" w:rsidRDefault="00C426F8" w:rsidP="00ED1D29">
      <w:pPr>
        <w:spacing w:line="360" w:lineRule="auto"/>
        <w:jc w:val="both"/>
        <w:rPr>
          <w:rFonts w:ascii="Times New Roman" w:hAnsi="Times New Roman" w:cs="Times New Roman"/>
          <w:sz w:val="24"/>
        </w:rPr>
      </w:pPr>
      <w:r w:rsidRPr="00F468B8">
        <w:rPr>
          <w:rFonts w:ascii="Times New Roman" w:hAnsi="Times New Roman" w:cs="Times New Roman"/>
          <w:b/>
          <w:sz w:val="24"/>
        </w:rPr>
        <w:t>Le but du</w:t>
      </w:r>
      <w:r w:rsidRPr="00F468B8">
        <w:rPr>
          <w:rFonts w:ascii="Times New Roman" w:hAnsi="Times New Roman" w:cs="Times New Roman"/>
          <w:sz w:val="24"/>
        </w:rPr>
        <w:t xml:space="preserve"> Centre d’Etudes, de Formation et de Recherche en Gestion des Risques Sociaux (CEFORGRIS) est de développer des compétences professionnelles, basées sur les besoins et des connaissances scientifiques, au service du développement durable   </w:t>
      </w:r>
    </w:p>
    <w:p w14:paraId="122DF86F" w14:textId="7E514A3F" w:rsidR="00C426F8" w:rsidRPr="00F468B8" w:rsidRDefault="00C426F8" w:rsidP="00ED1D29">
      <w:pPr>
        <w:spacing w:line="360" w:lineRule="auto"/>
        <w:jc w:val="both"/>
        <w:rPr>
          <w:rFonts w:ascii="Times New Roman" w:hAnsi="Times New Roman" w:cs="Times New Roman"/>
          <w:b/>
          <w:sz w:val="24"/>
        </w:rPr>
      </w:pPr>
      <w:r w:rsidRPr="00F468B8">
        <w:rPr>
          <w:rFonts w:ascii="Times New Roman" w:hAnsi="Times New Roman" w:cs="Times New Roman"/>
          <w:b/>
          <w:sz w:val="24"/>
        </w:rPr>
        <w:t xml:space="preserve">L’objectif </w:t>
      </w:r>
      <w:r w:rsidRPr="00F468B8">
        <w:rPr>
          <w:rFonts w:ascii="Times New Roman" w:hAnsi="Times New Roman" w:cs="Times New Roman"/>
          <w:sz w:val="24"/>
        </w:rPr>
        <w:t xml:space="preserve">général </w:t>
      </w:r>
      <w:r w:rsidR="005B2C51" w:rsidRPr="00F468B8">
        <w:rPr>
          <w:rFonts w:ascii="Times New Roman" w:hAnsi="Times New Roman" w:cs="Times New Roman"/>
          <w:sz w:val="24"/>
        </w:rPr>
        <w:t xml:space="preserve">est </w:t>
      </w:r>
      <w:r w:rsidRPr="00F468B8">
        <w:rPr>
          <w:rFonts w:ascii="Times New Roman" w:hAnsi="Times New Roman" w:cs="Times New Roman"/>
          <w:sz w:val="24"/>
        </w:rPr>
        <w:t>de former des professionnels compétents et de créer des services d’expertise dans le domaine de l’évaluation et de la sauvegarde environnementale et Sociale</w:t>
      </w:r>
    </w:p>
    <w:p w14:paraId="08A06DE1" w14:textId="77777777" w:rsidR="00C426F8" w:rsidRPr="00F468B8" w:rsidRDefault="00C426F8" w:rsidP="00C426F8">
      <w:pPr>
        <w:pStyle w:val="Sansinterligne"/>
        <w:rPr>
          <w:rFonts w:ascii="Times New Roman" w:hAnsi="Times New Roman" w:cs="Times New Roman"/>
          <w:b/>
          <w:sz w:val="24"/>
          <w:szCs w:val="24"/>
          <w:lang w:val="fr-FR"/>
        </w:rPr>
      </w:pPr>
    </w:p>
    <w:p w14:paraId="423601B3" w14:textId="676AA106" w:rsidR="00C426F8" w:rsidRPr="00F468B8" w:rsidRDefault="00C426F8" w:rsidP="00B07956">
      <w:pPr>
        <w:spacing w:line="360" w:lineRule="auto"/>
        <w:rPr>
          <w:rFonts w:ascii="Times New Roman" w:hAnsi="Times New Roman" w:cs="Times New Roman"/>
          <w:sz w:val="24"/>
        </w:rPr>
      </w:pPr>
      <w:r w:rsidRPr="00F468B8">
        <w:rPr>
          <w:rFonts w:ascii="Times New Roman" w:hAnsi="Times New Roman" w:cs="Times New Roman"/>
          <w:b/>
          <w:sz w:val="24"/>
        </w:rPr>
        <w:t>Les objectifs spécifiques du Centre d’Excellence sont</w:t>
      </w:r>
      <w:r w:rsidRPr="00F468B8">
        <w:rPr>
          <w:rFonts w:ascii="Times New Roman" w:hAnsi="Times New Roman" w:cs="Times New Roman"/>
          <w:sz w:val="24"/>
        </w:rPr>
        <w:t> :</w:t>
      </w:r>
    </w:p>
    <w:p w14:paraId="3673A592" w14:textId="5DD3BC3F" w:rsidR="005B2C51" w:rsidRPr="00F468B8" w:rsidRDefault="00ED1D29" w:rsidP="00B07956">
      <w:pPr>
        <w:pStyle w:val="Paragraphedeliste"/>
        <w:numPr>
          <w:ilvl w:val="0"/>
          <w:numId w:val="58"/>
        </w:numPr>
        <w:spacing w:line="360" w:lineRule="auto"/>
        <w:jc w:val="both"/>
        <w:rPr>
          <w:rFonts w:ascii="Times New Roman" w:hAnsi="Times New Roman"/>
          <w:sz w:val="24"/>
        </w:rPr>
      </w:pPr>
      <w:r w:rsidRPr="00F468B8">
        <w:rPr>
          <w:rFonts w:ascii="Times New Roman" w:hAnsi="Times New Roman"/>
          <w:sz w:val="24"/>
        </w:rPr>
        <w:t>R</w:t>
      </w:r>
      <w:r w:rsidR="00C426F8" w:rsidRPr="00F468B8">
        <w:rPr>
          <w:rFonts w:ascii="Times New Roman" w:hAnsi="Times New Roman"/>
          <w:sz w:val="24"/>
        </w:rPr>
        <w:t>enforcer les compétences de l’équipe de coordination et d’ens</w:t>
      </w:r>
      <w:r w:rsidR="005B2C51" w:rsidRPr="00F468B8">
        <w:rPr>
          <w:rFonts w:ascii="Times New Roman" w:hAnsi="Times New Roman"/>
          <w:sz w:val="24"/>
        </w:rPr>
        <w:t>eignants du CEFORGRIS ;</w:t>
      </w:r>
    </w:p>
    <w:p w14:paraId="773A9032" w14:textId="609C40A7" w:rsidR="00C426F8" w:rsidRPr="00F468B8" w:rsidRDefault="00ED1D29" w:rsidP="00B07956">
      <w:pPr>
        <w:pStyle w:val="Paragraphedeliste"/>
        <w:numPr>
          <w:ilvl w:val="0"/>
          <w:numId w:val="58"/>
        </w:numPr>
        <w:spacing w:line="360" w:lineRule="auto"/>
        <w:rPr>
          <w:rFonts w:ascii="Times New Roman" w:hAnsi="Times New Roman"/>
          <w:sz w:val="24"/>
        </w:rPr>
      </w:pPr>
      <w:r w:rsidRPr="00F468B8">
        <w:rPr>
          <w:rFonts w:ascii="Times New Roman" w:hAnsi="Times New Roman"/>
          <w:sz w:val="24"/>
        </w:rPr>
        <w:t>D</w:t>
      </w:r>
      <w:r w:rsidR="00C426F8" w:rsidRPr="00F468B8">
        <w:rPr>
          <w:rFonts w:ascii="Times New Roman" w:hAnsi="Times New Roman"/>
          <w:sz w:val="24"/>
        </w:rPr>
        <w:t>évelopper un programme doctoral en gestion des risques sociaux;</w:t>
      </w:r>
    </w:p>
    <w:p w14:paraId="1CBAC4C7" w14:textId="1D0F0683" w:rsidR="00C426F8" w:rsidRPr="00F468B8" w:rsidRDefault="00ED1D29" w:rsidP="00B07956">
      <w:pPr>
        <w:pStyle w:val="Paragraphedeliste"/>
        <w:numPr>
          <w:ilvl w:val="0"/>
          <w:numId w:val="58"/>
        </w:numPr>
        <w:spacing w:line="360" w:lineRule="auto"/>
        <w:jc w:val="both"/>
        <w:rPr>
          <w:rFonts w:ascii="Times New Roman" w:hAnsi="Times New Roman"/>
          <w:sz w:val="24"/>
        </w:rPr>
      </w:pPr>
      <w:r w:rsidRPr="00F468B8">
        <w:rPr>
          <w:rFonts w:ascii="Times New Roman" w:hAnsi="Times New Roman"/>
          <w:sz w:val="24"/>
        </w:rPr>
        <w:t>O</w:t>
      </w:r>
      <w:r w:rsidR="00C426F8" w:rsidRPr="00F468B8">
        <w:rPr>
          <w:rFonts w:ascii="Times New Roman" w:hAnsi="Times New Roman"/>
          <w:sz w:val="24"/>
        </w:rPr>
        <w:t xml:space="preserve">ffrir des formations de courte durée sur les thématiques </w:t>
      </w:r>
      <w:r w:rsidR="005B2C51" w:rsidRPr="00F468B8">
        <w:rPr>
          <w:rFonts w:ascii="Times New Roman" w:hAnsi="Times New Roman"/>
          <w:sz w:val="24"/>
        </w:rPr>
        <w:t>suivantes</w:t>
      </w:r>
      <w:r w:rsidR="00C426F8" w:rsidRPr="00F468B8">
        <w:rPr>
          <w:rFonts w:ascii="Times New Roman" w:hAnsi="Times New Roman"/>
          <w:sz w:val="24"/>
        </w:rPr>
        <w:t> : a-expropriations, réinstallation et la réhabilitation ; b-Évaluation et sauvegardes environnementales et sociales pour les secteurs de l’eau, agricole ; c-</w:t>
      </w:r>
      <w:r w:rsidR="005B2C51" w:rsidRPr="00F468B8">
        <w:rPr>
          <w:rFonts w:ascii="Times New Roman" w:hAnsi="Times New Roman"/>
          <w:sz w:val="24"/>
        </w:rPr>
        <w:t>G</w:t>
      </w:r>
      <w:r w:rsidR="00C426F8" w:rsidRPr="00F468B8">
        <w:rPr>
          <w:rFonts w:ascii="Times New Roman" w:hAnsi="Times New Roman"/>
          <w:sz w:val="24"/>
        </w:rPr>
        <w:t>estion des expropriations, des réinstallations et de la restauration des moyens de subsistance ; d-Méthodologie d’évaluation des risques de violence basée sur le genre ;</w:t>
      </w:r>
    </w:p>
    <w:p w14:paraId="441BCE73" w14:textId="0ABAB199" w:rsidR="00C426F8" w:rsidRPr="00F468B8" w:rsidRDefault="00ED1D29" w:rsidP="00B07956">
      <w:pPr>
        <w:pStyle w:val="Paragraphedeliste"/>
        <w:numPr>
          <w:ilvl w:val="0"/>
          <w:numId w:val="58"/>
        </w:numPr>
        <w:spacing w:line="360" w:lineRule="auto"/>
        <w:jc w:val="both"/>
        <w:rPr>
          <w:rFonts w:ascii="Times New Roman" w:hAnsi="Times New Roman"/>
          <w:sz w:val="24"/>
        </w:rPr>
      </w:pPr>
      <w:r w:rsidRPr="00F468B8">
        <w:rPr>
          <w:rFonts w:ascii="Times New Roman" w:hAnsi="Times New Roman"/>
          <w:sz w:val="24"/>
        </w:rPr>
        <w:t>A</w:t>
      </w:r>
      <w:r w:rsidR="00C426F8" w:rsidRPr="00F468B8">
        <w:rPr>
          <w:rFonts w:ascii="Times New Roman" w:hAnsi="Times New Roman"/>
          <w:sz w:val="24"/>
        </w:rPr>
        <w:t xml:space="preserve">cquérir des </w:t>
      </w:r>
      <w:r w:rsidR="005B2C51" w:rsidRPr="00F468B8">
        <w:rPr>
          <w:rFonts w:ascii="Times New Roman" w:hAnsi="Times New Roman"/>
          <w:sz w:val="24"/>
        </w:rPr>
        <w:t>ressources documentaires</w:t>
      </w:r>
      <w:r w:rsidR="00C426F8" w:rsidRPr="00F468B8">
        <w:rPr>
          <w:rFonts w:ascii="Times New Roman" w:hAnsi="Times New Roman"/>
          <w:sz w:val="24"/>
        </w:rPr>
        <w:t xml:space="preserve"> pour les enseignants, étudiants et chercheurs ; </w:t>
      </w:r>
    </w:p>
    <w:p w14:paraId="79CBE88B" w14:textId="744C41AD" w:rsidR="00C426F8" w:rsidRPr="00F468B8" w:rsidRDefault="00ED1D29" w:rsidP="00B07956">
      <w:pPr>
        <w:pStyle w:val="Paragraphedeliste"/>
        <w:numPr>
          <w:ilvl w:val="0"/>
          <w:numId w:val="58"/>
        </w:numPr>
        <w:spacing w:line="360" w:lineRule="auto"/>
        <w:jc w:val="both"/>
        <w:rPr>
          <w:rFonts w:ascii="Times New Roman" w:hAnsi="Times New Roman"/>
          <w:sz w:val="24"/>
        </w:rPr>
      </w:pPr>
      <w:r w:rsidRPr="00F468B8">
        <w:rPr>
          <w:rFonts w:ascii="Times New Roman" w:hAnsi="Times New Roman"/>
          <w:sz w:val="24"/>
        </w:rPr>
        <w:t>S</w:t>
      </w:r>
      <w:r w:rsidR="00C426F8" w:rsidRPr="00F468B8">
        <w:rPr>
          <w:rFonts w:ascii="Times New Roman" w:hAnsi="Times New Roman"/>
          <w:sz w:val="24"/>
        </w:rPr>
        <w:t>outenir la recherche appliquée par des bourses d’études Licence, Master et Doctorat</w:t>
      </w:r>
      <w:r w:rsidR="005B2C51" w:rsidRPr="00F468B8">
        <w:rPr>
          <w:rFonts w:ascii="Times New Roman" w:hAnsi="Times New Roman"/>
          <w:sz w:val="24"/>
        </w:rPr>
        <w:t xml:space="preserve"> </w:t>
      </w:r>
    </w:p>
    <w:p w14:paraId="1EA50360" w14:textId="5DED03E2" w:rsidR="00C426F8" w:rsidRPr="00F468B8" w:rsidRDefault="00ED1D29" w:rsidP="00B07956">
      <w:pPr>
        <w:pStyle w:val="Paragraphedeliste"/>
        <w:numPr>
          <w:ilvl w:val="0"/>
          <w:numId w:val="58"/>
        </w:numPr>
        <w:spacing w:line="360" w:lineRule="auto"/>
        <w:rPr>
          <w:rFonts w:ascii="Times New Roman" w:hAnsi="Times New Roman"/>
          <w:sz w:val="24"/>
        </w:rPr>
      </w:pPr>
      <w:r w:rsidRPr="00F468B8">
        <w:rPr>
          <w:rFonts w:ascii="Times New Roman" w:hAnsi="Times New Roman"/>
          <w:sz w:val="24"/>
        </w:rPr>
        <w:t>D</w:t>
      </w:r>
      <w:r w:rsidR="00C426F8" w:rsidRPr="00F468B8">
        <w:rPr>
          <w:rFonts w:ascii="Times New Roman" w:hAnsi="Times New Roman"/>
          <w:sz w:val="24"/>
        </w:rPr>
        <w:t xml:space="preserve">isséminer les résultats des travaux du Centre; </w:t>
      </w:r>
    </w:p>
    <w:p w14:paraId="3B7F3C7D" w14:textId="34E379FA" w:rsidR="00C426F8" w:rsidRPr="00F468B8" w:rsidRDefault="00ED1D29" w:rsidP="00B07956">
      <w:pPr>
        <w:pStyle w:val="Paragraphedeliste"/>
        <w:numPr>
          <w:ilvl w:val="0"/>
          <w:numId w:val="58"/>
        </w:numPr>
        <w:spacing w:line="360" w:lineRule="auto"/>
        <w:rPr>
          <w:rFonts w:ascii="Times New Roman" w:hAnsi="Times New Roman"/>
          <w:sz w:val="24"/>
        </w:rPr>
      </w:pPr>
      <w:r w:rsidRPr="00F468B8">
        <w:rPr>
          <w:rFonts w:ascii="Times New Roman" w:hAnsi="Times New Roman"/>
          <w:sz w:val="24"/>
        </w:rPr>
        <w:t>D</w:t>
      </w:r>
      <w:r w:rsidR="00C426F8" w:rsidRPr="00F468B8">
        <w:rPr>
          <w:rFonts w:ascii="Times New Roman" w:hAnsi="Times New Roman"/>
          <w:sz w:val="24"/>
        </w:rPr>
        <w:t xml:space="preserve">évelopper des partenariats académiques et </w:t>
      </w:r>
      <w:r w:rsidR="005B2C51" w:rsidRPr="00F468B8">
        <w:rPr>
          <w:rFonts w:ascii="Times New Roman" w:hAnsi="Times New Roman"/>
          <w:sz w:val="24"/>
        </w:rPr>
        <w:t>sectoriels</w:t>
      </w:r>
      <w:r w:rsidR="00C426F8" w:rsidRPr="00F468B8">
        <w:rPr>
          <w:rFonts w:ascii="Times New Roman" w:hAnsi="Times New Roman"/>
          <w:sz w:val="24"/>
        </w:rPr>
        <w:t xml:space="preserve"> et créer un système de communication ; </w:t>
      </w:r>
    </w:p>
    <w:p w14:paraId="1B404D3F" w14:textId="5D64005E" w:rsidR="00C426F8" w:rsidRPr="00F468B8" w:rsidRDefault="00ED1D29" w:rsidP="00B07956">
      <w:pPr>
        <w:pStyle w:val="Paragraphedeliste"/>
        <w:numPr>
          <w:ilvl w:val="0"/>
          <w:numId w:val="58"/>
        </w:numPr>
        <w:spacing w:line="360" w:lineRule="auto"/>
        <w:rPr>
          <w:rFonts w:ascii="Times New Roman" w:hAnsi="Times New Roman"/>
          <w:sz w:val="24"/>
        </w:rPr>
      </w:pPr>
      <w:r w:rsidRPr="00F468B8">
        <w:rPr>
          <w:rFonts w:ascii="Times New Roman" w:hAnsi="Times New Roman"/>
          <w:sz w:val="24"/>
        </w:rPr>
        <w:t>D</w:t>
      </w:r>
      <w:r w:rsidR="00C426F8" w:rsidRPr="00F468B8">
        <w:rPr>
          <w:rFonts w:ascii="Times New Roman" w:hAnsi="Times New Roman"/>
          <w:sz w:val="24"/>
        </w:rPr>
        <w:t xml:space="preserve">évelopper et l’offrir des services d’expertise en gestion des risques sociaux.  </w:t>
      </w:r>
    </w:p>
    <w:p w14:paraId="463086DC" w14:textId="00B05659" w:rsidR="00F04F63" w:rsidRPr="00F468B8" w:rsidRDefault="00F04F63" w:rsidP="0014784B">
      <w:pPr>
        <w:numPr>
          <w:ilvl w:val="0"/>
          <w:numId w:val="58"/>
        </w:num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heme="majorEastAsia" w:hAnsi="Times New Roman" w:cs="Times New Roman"/>
          <w:b/>
          <w:bCs/>
          <w:kern w:val="32"/>
          <w:sz w:val="24"/>
          <w:szCs w:val="24"/>
          <w:lang w:eastAsia="fr-FR"/>
        </w:rPr>
        <w:br w:type="page"/>
      </w:r>
    </w:p>
    <w:p w14:paraId="707CE11A" w14:textId="23D61A0E" w:rsidR="00603A3D" w:rsidRPr="00F468B8" w:rsidRDefault="00067082" w:rsidP="006D2E34">
      <w:pPr>
        <w:pStyle w:val="Paragraphedeliste"/>
        <w:keepNext/>
        <w:numPr>
          <w:ilvl w:val="0"/>
          <w:numId w:val="25"/>
        </w:numPr>
        <w:spacing w:before="120" w:after="0" w:line="240" w:lineRule="auto"/>
        <w:outlineLvl w:val="0"/>
        <w:rPr>
          <w:rFonts w:ascii="Times New Roman" w:eastAsiaTheme="majorEastAsia" w:hAnsi="Times New Roman"/>
          <w:b/>
          <w:bCs/>
          <w:caps/>
          <w:kern w:val="32"/>
          <w:sz w:val="24"/>
          <w:szCs w:val="24"/>
        </w:rPr>
      </w:pPr>
      <w:bookmarkStart w:id="3" w:name="_Toc23950773"/>
      <w:r w:rsidRPr="00F468B8">
        <w:rPr>
          <w:rFonts w:ascii="Times New Roman" w:eastAsiaTheme="majorEastAsia" w:hAnsi="Times New Roman"/>
          <w:b/>
          <w:bCs/>
          <w:caps/>
          <w:kern w:val="32"/>
          <w:sz w:val="24"/>
          <w:szCs w:val="24"/>
        </w:rPr>
        <w:lastRenderedPageBreak/>
        <w:t xml:space="preserve">Les partenaires du </w:t>
      </w:r>
      <w:r w:rsidR="00FB73D3" w:rsidRPr="00F468B8">
        <w:rPr>
          <w:rFonts w:ascii="Times New Roman" w:eastAsiaTheme="majorEastAsia" w:hAnsi="Times New Roman"/>
          <w:b/>
          <w:bCs/>
          <w:caps/>
          <w:kern w:val="32"/>
          <w:sz w:val="24"/>
          <w:szCs w:val="24"/>
        </w:rPr>
        <w:t>CEA-C</w:t>
      </w:r>
      <w:r w:rsidR="00CC7EDD" w:rsidRPr="00F468B8">
        <w:rPr>
          <w:rFonts w:ascii="Times New Roman" w:eastAsiaTheme="majorEastAsia" w:hAnsi="Times New Roman"/>
          <w:b/>
          <w:bCs/>
          <w:caps/>
          <w:kern w:val="32"/>
          <w:sz w:val="24"/>
          <w:szCs w:val="24"/>
        </w:rPr>
        <w:t>EFORGRIS</w:t>
      </w:r>
      <w:bookmarkEnd w:id="3"/>
    </w:p>
    <w:p w14:paraId="41BCE474" w14:textId="77777777" w:rsidR="006D2E34" w:rsidRPr="00F468B8" w:rsidRDefault="006D2E34" w:rsidP="006D2E34">
      <w:pPr>
        <w:rPr>
          <w:rFonts w:ascii="Times New Roman" w:hAnsi="Times New Roman" w:cs="Times New Roman"/>
        </w:rPr>
      </w:pPr>
    </w:p>
    <w:p w14:paraId="3197051B" w14:textId="77777777" w:rsidR="00427FC5" w:rsidRPr="00F468B8" w:rsidRDefault="00067082" w:rsidP="005B5B4F">
      <w:pPr>
        <w:pStyle w:val="Titre2"/>
        <w:spacing w:before="120" w:after="0" w:line="360" w:lineRule="auto"/>
        <w:rPr>
          <w:rFonts w:ascii="Times New Roman" w:hAnsi="Times New Roman" w:cs="Times New Roman"/>
          <w:b w:val="0"/>
          <w:bCs w:val="0"/>
          <w:sz w:val="24"/>
          <w:szCs w:val="24"/>
        </w:rPr>
      </w:pPr>
      <w:bookmarkStart w:id="4" w:name="_Toc23950774"/>
      <w:r w:rsidRPr="00F468B8">
        <w:rPr>
          <w:rFonts w:ascii="Times New Roman" w:hAnsi="Times New Roman" w:cs="Times New Roman"/>
          <w:i w:val="0"/>
          <w:sz w:val="24"/>
          <w:szCs w:val="24"/>
        </w:rPr>
        <w:t xml:space="preserve">2.1. </w:t>
      </w:r>
      <w:r w:rsidR="00427FC5" w:rsidRPr="00F468B8">
        <w:rPr>
          <w:rFonts w:ascii="Times New Roman" w:hAnsi="Times New Roman" w:cs="Times New Roman"/>
          <w:i w:val="0"/>
          <w:sz w:val="24"/>
          <w:szCs w:val="24"/>
        </w:rPr>
        <w:t>La coopération interuniversitaire et internationale</w:t>
      </w:r>
      <w:bookmarkEnd w:id="4"/>
      <w:r w:rsidR="00427FC5" w:rsidRPr="00F468B8">
        <w:rPr>
          <w:rFonts w:ascii="Times New Roman" w:hAnsi="Times New Roman" w:cs="Times New Roman"/>
          <w:i w:val="0"/>
          <w:sz w:val="24"/>
          <w:szCs w:val="24"/>
        </w:rPr>
        <w:t xml:space="preserve"> </w:t>
      </w:r>
    </w:p>
    <w:p w14:paraId="09ABB6E0" w14:textId="1DF0E9A6" w:rsidR="00427FC5" w:rsidRPr="00F468B8" w:rsidRDefault="00427FC5" w:rsidP="00B23D23">
      <w:pPr>
        <w:spacing w:before="120" w:after="0" w:line="24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 </w:t>
      </w:r>
      <w:r w:rsidR="00566AE3" w:rsidRPr="00F468B8">
        <w:rPr>
          <w:rFonts w:ascii="Times New Roman" w:eastAsia="Times New Roman" w:hAnsi="Times New Roman" w:cs="Times New Roman"/>
          <w:sz w:val="24"/>
          <w:szCs w:val="24"/>
          <w:lang w:eastAsia="fr-FR"/>
        </w:rPr>
        <w:t>CEA</w:t>
      </w:r>
      <w:r w:rsidR="00FB73D3" w:rsidRPr="00F468B8">
        <w:rPr>
          <w:rFonts w:ascii="Times New Roman" w:eastAsia="Times New Roman" w:hAnsi="Times New Roman" w:cs="Times New Roman"/>
          <w:sz w:val="24"/>
          <w:szCs w:val="24"/>
          <w:lang w:eastAsia="fr-FR"/>
        </w:rPr>
        <w:t>-C</w:t>
      </w:r>
      <w:r w:rsidR="00566AE3" w:rsidRPr="00F468B8">
        <w:rPr>
          <w:rFonts w:ascii="Times New Roman" w:eastAsia="Times New Roman" w:hAnsi="Times New Roman" w:cs="Times New Roman"/>
          <w:sz w:val="24"/>
          <w:szCs w:val="24"/>
          <w:lang w:eastAsia="fr-FR"/>
        </w:rPr>
        <w:t>E</w:t>
      </w:r>
      <w:r w:rsidR="00FB73D3" w:rsidRPr="00F468B8">
        <w:rPr>
          <w:rFonts w:ascii="Times New Roman" w:eastAsia="Times New Roman" w:hAnsi="Times New Roman" w:cs="Times New Roman"/>
          <w:sz w:val="24"/>
          <w:szCs w:val="24"/>
          <w:lang w:eastAsia="fr-FR"/>
        </w:rPr>
        <w:t>FOR</w:t>
      </w:r>
      <w:r w:rsidR="00566AE3" w:rsidRPr="00F468B8">
        <w:rPr>
          <w:rFonts w:ascii="Times New Roman" w:eastAsia="Times New Roman" w:hAnsi="Times New Roman" w:cs="Times New Roman"/>
          <w:sz w:val="24"/>
          <w:szCs w:val="24"/>
          <w:lang w:eastAsia="fr-FR"/>
        </w:rPr>
        <w:t>GRIS</w:t>
      </w:r>
      <w:r w:rsidRPr="00F468B8">
        <w:rPr>
          <w:rFonts w:ascii="Times New Roman" w:eastAsia="Times New Roman" w:hAnsi="Times New Roman" w:cs="Times New Roman"/>
          <w:sz w:val="24"/>
          <w:szCs w:val="24"/>
          <w:lang w:eastAsia="fr-FR"/>
        </w:rPr>
        <w:t>, dans le cadre de l’opérationnalisation des différentes options de formation, collabore avec plusieurs partenaires.</w:t>
      </w:r>
    </w:p>
    <w:p w14:paraId="1B936F97" w14:textId="47D84DCF" w:rsidR="00427FC5" w:rsidRPr="00F468B8" w:rsidRDefault="00427FC5" w:rsidP="00B23D23">
      <w:pPr>
        <w:spacing w:before="120" w:after="0" w:line="240" w:lineRule="auto"/>
        <w:rPr>
          <w:rFonts w:ascii="Times New Roman" w:eastAsia="Times New Roman" w:hAnsi="Times New Roman" w:cs="Times New Roman"/>
          <w:b/>
          <w:sz w:val="24"/>
          <w:szCs w:val="24"/>
          <w:lang w:eastAsia="fr-FR"/>
        </w:rPr>
      </w:pP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b/>
          <w:sz w:val="24"/>
          <w:szCs w:val="24"/>
          <w:lang w:eastAsia="fr-FR"/>
        </w:rPr>
        <w:t xml:space="preserve">Universités </w:t>
      </w:r>
      <w:r w:rsidR="003A3E11" w:rsidRPr="00F468B8">
        <w:rPr>
          <w:rFonts w:ascii="Times New Roman" w:eastAsia="Times New Roman" w:hAnsi="Times New Roman" w:cs="Times New Roman"/>
          <w:b/>
          <w:sz w:val="24"/>
          <w:szCs w:val="24"/>
          <w:lang w:eastAsia="fr-FR"/>
        </w:rPr>
        <w:t>b</w:t>
      </w:r>
      <w:r w:rsidR="00417921" w:rsidRPr="00F468B8">
        <w:rPr>
          <w:rFonts w:ascii="Times New Roman" w:eastAsia="Times New Roman" w:hAnsi="Times New Roman" w:cs="Times New Roman"/>
          <w:b/>
          <w:sz w:val="24"/>
          <w:szCs w:val="24"/>
          <w:lang w:eastAsia="fr-FR"/>
        </w:rPr>
        <w:t xml:space="preserve">urkinabè et </w:t>
      </w:r>
      <w:r w:rsidRPr="00F468B8">
        <w:rPr>
          <w:rFonts w:ascii="Times New Roman" w:eastAsia="Times New Roman" w:hAnsi="Times New Roman" w:cs="Times New Roman"/>
          <w:b/>
          <w:sz w:val="24"/>
          <w:szCs w:val="24"/>
          <w:lang w:eastAsia="fr-FR"/>
        </w:rPr>
        <w:t xml:space="preserve">africaines </w:t>
      </w:r>
    </w:p>
    <w:p w14:paraId="09F06D74" w14:textId="77777777" w:rsidR="00427FC5" w:rsidRPr="00F468B8" w:rsidRDefault="00427FC5"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Université Ouaga II (Burkina Faso) ;</w:t>
      </w:r>
    </w:p>
    <w:p w14:paraId="3DA76122" w14:textId="14618A88" w:rsidR="00566AE3" w:rsidRPr="00F468B8" w:rsidRDefault="00566AE3" w:rsidP="00566AE3">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hAnsi="Times New Roman" w:cs="Times New Roman"/>
          <w:sz w:val="24"/>
          <w:szCs w:val="24"/>
        </w:rPr>
        <w:t>Université Abdou Moumouni (Niger) ;</w:t>
      </w:r>
    </w:p>
    <w:p w14:paraId="42ED1B34" w14:textId="77777777" w:rsidR="00427FC5" w:rsidRPr="00F468B8" w:rsidRDefault="00427FC5"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Université d’Abomey Calavi (Benin) ;</w:t>
      </w:r>
    </w:p>
    <w:p w14:paraId="1D39850A" w14:textId="4BA45CE6" w:rsidR="00427FC5" w:rsidRPr="00F468B8" w:rsidRDefault="00566AE3"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Centre National de la Recherche Scientifique et Technologique (CNRST) ;</w:t>
      </w:r>
    </w:p>
    <w:p w14:paraId="4BDC00C8" w14:textId="3CA22681" w:rsidR="00566AE3" w:rsidRPr="00F468B8" w:rsidRDefault="00566AE3"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hAnsi="Times New Roman" w:cs="Times New Roman"/>
          <w:sz w:val="24"/>
          <w:szCs w:val="24"/>
        </w:rPr>
        <w:t>Université Alassane Ouattara (Côte-d’Ivoire).</w:t>
      </w:r>
    </w:p>
    <w:p w14:paraId="42B1A0BB" w14:textId="3D112335" w:rsidR="00427FC5" w:rsidRPr="00F468B8" w:rsidRDefault="003245C5" w:rsidP="00B23D23">
      <w:pPr>
        <w:spacing w:before="120" w:after="0" w:line="240" w:lineRule="auto"/>
        <w:rPr>
          <w:rFonts w:ascii="Times New Roman" w:eastAsia="Times New Roman" w:hAnsi="Times New Roman" w:cs="Times New Roman"/>
          <w:b/>
          <w:sz w:val="24"/>
          <w:szCs w:val="24"/>
          <w:lang w:eastAsia="fr-FR"/>
        </w:rPr>
      </w:pPr>
      <w:r w:rsidRPr="00F468B8">
        <w:rPr>
          <w:rFonts w:ascii="Times New Roman" w:eastAsia="Times New Roman" w:hAnsi="Times New Roman" w:cs="Times New Roman"/>
          <w:b/>
          <w:sz w:val="24"/>
          <w:szCs w:val="24"/>
          <w:lang w:eastAsia="fr-FR"/>
        </w:rPr>
        <w:t xml:space="preserve">Universités européennes et </w:t>
      </w:r>
      <w:r w:rsidR="00CC7EDD" w:rsidRPr="00F468B8">
        <w:rPr>
          <w:rFonts w:ascii="Times New Roman" w:eastAsia="Times New Roman" w:hAnsi="Times New Roman" w:cs="Times New Roman"/>
          <w:b/>
          <w:sz w:val="24"/>
          <w:szCs w:val="24"/>
          <w:lang w:eastAsia="fr-FR"/>
        </w:rPr>
        <w:t xml:space="preserve">américaines </w:t>
      </w:r>
    </w:p>
    <w:p w14:paraId="56AC24B1" w14:textId="525643FD" w:rsidR="00566AE3" w:rsidRPr="00F468B8" w:rsidRDefault="00566AE3"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hAnsi="Times New Roman" w:cs="Times New Roman"/>
          <w:sz w:val="24"/>
          <w:szCs w:val="24"/>
        </w:rPr>
        <w:t>University of Illinois (Etats-Unis)</w:t>
      </w:r>
    </w:p>
    <w:p w14:paraId="7395B2DD" w14:textId="650B0361" w:rsidR="00566AE3" w:rsidRPr="00F468B8" w:rsidRDefault="00566AE3"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hAnsi="Times New Roman" w:cs="Times New Roman"/>
          <w:sz w:val="24"/>
          <w:szCs w:val="24"/>
        </w:rPr>
        <w:t>Université de Lausanne</w:t>
      </w:r>
      <w:r w:rsidRPr="00F468B8">
        <w:rPr>
          <w:rFonts w:ascii="Times New Roman" w:eastAsia="Times New Roman" w:hAnsi="Times New Roman" w:cs="Times New Roman"/>
          <w:sz w:val="24"/>
          <w:szCs w:val="24"/>
          <w:lang w:eastAsia="fr-FR"/>
        </w:rPr>
        <w:t xml:space="preserve"> (Suisse)</w:t>
      </w:r>
    </w:p>
    <w:p w14:paraId="3BDD0D70" w14:textId="7DC81991" w:rsidR="00566AE3" w:rsidRPr="00F468B8" w:rsidRDefault="00566AE3"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hAnsi="Times New Roman" w:cs="Times New Roman"/>
          <w:sz w:val="24"/>
          <w:szCs w:val="24"/>
        </w:rPr>
        <w:t>Université Haute-Alsace (France)</w:t>
      </w:r>
    </w:p>
    <w:p w14:paraId="67369930" w14:textId="5D94D13E" w:rsidR="00566AE3" w:rsidRPr="00A5529C" w:rsidRDefault="00566AE3" w:rsidP="009D402C">
      <w:pPr>
        <w:numPr>
          <w:ilvl w:val="0"/>
          <w:numId w:val="15"/>
        </w:numPr>
        <w:spacing w:before="120" w:after="0" w:line="240" w:lineRule="auto"/>
        <w:rPr>
          <w:rFonts w:ascii="Times New Roman" w:eastAsia="Times New Roman" w:hAnsi="Times New Roman" w:cs="Times New Roman"/>
          <w:sz w:val="24"/>
          <w:szCs w:val="24"/>
          <w:lang w:val="en-GB" w:eastAsia="fr-FR"/>
        </w:rPr>
      </w:pPr>
      <w:r w:rsidRPr="00A5529C">
        <w:rPr>
          <w:rFonts w:ascii="Times New Roman" w:hAnsi="Times New Roman" w:cs="Times New Roman"/>
          <w:sz w:val="24"/>
          <w:szCs w:val="24"/>
          <w:lang w:val="en-GB"/>
        </w:rPr>
        <w:t>University of Reading (Royaume-Uni)</w:t>
      </w:r>
    </w:p>
    <w:p w14:paraId="1A87BAA1" w14:textId="2E3975B6" w:rsidR="00427FC5" w:rsidRPr="00F468B8" w:rsidRDefault="00417921" w:rsidP="009D402C">
      <w:pPr>
        <w:numPr>
          <w:ilvl w:val="0"/>
          <w:numId w:val="15"/>
        </w:numPr>
        <w:spacing w:before="120" w:after="0" w:line="24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Université Laval (Québec, Canada).</w:t>
      </w:r>
    </w:p>
    <w:p w14:paraId="3CD8F123" w14:textId="1985457C" w:rsidR="00427FC5" w:rsidRPr="00F468B8" w:rsidRDefault="0059753D" w:rsidP="00B23D23">
      <w:pPr>
        <w:pStyle w:val="Titre2"/>
        <w:spacing w:before="120" w:after="0" w:line="240" w:lineRule="auto"/>
        <w:rPr>
          <w:rFonts w:ascii="Times New Roman" w:eastAsia="Times New Roman" w:hAnsi="Times New Roman" w:cs="Times New Roman"/>
          <w:b w:val="0"/>
          <w:sz w:val="24"/>
          <w:szCs w:val="24"/>
        </w:rPr>
      </w:pPr>
      <w:bookmarkStart w:id="5" w:name="_Toc23950775"/>
      <w:r w:rsidRPr="00F468B8">
        <w:rPr>
          <w:rFonts w:ascii="Times New Roman" w:eastAsia="Times New Roman" w:hAnsi="Times New Roman" w:cs="Times New Roman"/>
          <w:i w:val="0"/>
          <w:sz w:val="24"/>
          <w:szCs w:val="24"/>
        </w:rPr>
        <w:t xml:space="preserve">2.2. </w:t>
      </w:r>
      <w:r w:rsidR="004B766B" w:rsidRPr="00F468B8">
        <w:rPr>
          <w:rFonts w:ascii="Times New Roman" w:eastAsia="Times New Roman" w:hAnsi="Times New Roman" w:cs="Times New Roman"/>
          <w:i w:val="0"/>
          <w:sz w:val="24"/>
          <w:szCs w:val="24"/>
        </w:rPr>
        <w:t>Les p</w:t>
      </w:r>
      <w:r w:rsidR="00427FC5" w:rsidRPr="00F468B8">
        <w:rPr>
          <w:rFonts w:ascii="Times New Roman" w:eastAsia="Times New Roman" w:hAnsi="Times New Roman" w:cs="Times New Roman"/>
          <w:i w:val="0"/>
          <w:sz w:val="24"/>
          <w:szCs w:val="24"/>
        </w:rPr>
        <w:t>artenaires</w:t>
      </w:r>
      <w:r w:rsidR="00B85B9E" w:rsidRPr="00F468B8">
        <w:rPr>
          <w:rFonts w:ascii="Times New Roman" w:eastAsia="Times New Roman" w:hAnsi="Times New Roman" w:cs="Times New Roman"/>
          <w:i w:val="0"/>
          <w:sz w:val="24"/>
          <w:szCs w:val="24"/>
        </w:rPr>
        <w:t xml:space="preserve"> sectoriels</w:t>
      </w:r>
      <w:bookmarkEnd w:id="5"/>
    </w:p>
    <w:p w14:paraId="42E95D43" w14:textId="00C094DA" w:rsidR="00417921" w:rsidRPr="00F468B8" w:rsidRDefault="005B1980" w:rsidP="009D402C">
      <w:pPr>
        <w:pStyle w:val="Paragraphedeliste"/>
        <w:numPr>
          <w:ilvl w:val="0"/>
          <w:numId w:val="15"/>
        </w:numPr>
        <w:spacing w:before="120" w:after="0" w:line="240" w:lineRule="auto"/>
        <w:jc w:val="both"/>
        <w:rPr>
          <w:rFonts w:ascii="Times New Roman" w:hAnsi="Times New Roman"/>
          <w:sz w:val="24"/>
          <w:szCs w:val="24"/>
        </w:rPr>
      </w:pPr>
      <w:r w:rsidRPr="00F468B8">
        <w:rPr>
          <w:rFonts w:ascii="Times New Roman" w:hAnsi="Times New Roman"/>
          <w:sz w:val="24"/>
          <w:szCs w:val="24"/>
        </w:rPr>
        <w:t>I</w:t>
      </w:r>
      <w:r w:rsidR="0048087D" w:rsidRPr="00F468B8">
        <w:rPr>
          <w:rFonts w:ascii="Times New Roman" w:hAnsi="Times New Roman"/>
          <w:sz w:val="24"/>
          <w:szCs w:val="24"/>
        </w:rPr>
        <w:t xml:space="preserve">nstitutions et structures </w:t>
      </w:r>
      <w:r w:rsidR="00C04173" w:rsidRPr="00F468B8">
        <w:rPr>
          <w:rFonts w:ascii="Times New Roman" w:hAnsi="Times New Roman"/>
          <w:sz w:val="24"/>
          <w:szCs w:val="24"/>
        </w:rPr>
        <w:t xml:space="preserve">suivantes </w:t>
      </w:r>
      <w:r w:rsidR="0071644E" w:rsidRPr="00F468B8">
        <w:rPr>
          <w:rFonts w:ascii="Times New Roman" w:hAnsi="Times New Roman"/>
          <w:sz w:val="24"/>
          <w:szCs w:val="24"/>
        </w:rPr>
        <w:t>du secteur de la sauvegarde environnementale et sociale :</w:t>
      </w:r>
    </w:p>
    <w:p w14:paraId="2A0CCC8D"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Bureau National des Evaluations Environnementales (BUNEE) / Ministère de l’Environnement de l’économie verte et du changement climatique</w:t>
      </w:r>
    </w:p>
    <w:p w14:paraId="4810133D"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Direction générale des espaces et des aménagements pastoraux / Ministère de l’Environnement de l’économie verte et du changement climatique</w:t>
      </w:r>
    </w:p>
    <w:p w14:paraId="2BBEF915" w14:textId="77777777" w:rsidR="0071644E" w:rsidRPr="00F468B8" w:rsidRDefault="0071644E" w:rsidP="00D65889">
      <w:pPr>
        <w:pStyle w:val="Sansinterligne"/>
        <w:numPr>
          <w:ilvl w:val="0"/>
          <w:numId w:val="55"/>
        </w:numPr>
        <w:jc w:val="both"/>
        <w:rPr>
          <w:rFonts w:ascii="Times New Roman" w:hAnsi="Times New Roman" w:cs="Times New Roman"/>
          <w:sz w:val="24"/>
          <w:szCs w:val="24"/>
          <w:lang w:val="fr-FR"/>
        </w:rPr>
      </w:pPr>
      <w:r w:rsidRPr="00F468B8">
        <w:rPr>
          <w:rFonts w:ascii="Times New Roman" w:hAnsi="Times New Roman" w:cs="Times New Roman"/>
          <w:sz w:val="24"/>
          <w:szCs w:val="24"/>
          <w:lang w:val="fr-FR"/>
        </w:rPr>
        <w:t>Direction Générale de la Préservation de l’Environnement / Ministère de l’Environnement de l’économie verte et du changement climatique</w:t>
      </w:r>
    </w:p>
    <w:p w14:paraId="58666003"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SP/Commission nationale du Développement durable (CNDD) / Ministère de l’Environnement de l’économie verte et du changement climatique</w:t>
      </w:r>
    </w:p>
    <w:p w14:paraId="6A7E3492"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Ministère de la Jeunesse de la Formation et de l’Insertion Professionnelle (MJFIP)</w:t>
      </w:r>
    </w:p>
    <w:p w14:paraId="06B3AAF2"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Direction Générale des mines et des carrières / Ministère des mines et des carrières</w:t>
      </w:r>
    </w:p>
    <w:p w14:paraId="35B1BA97"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Ministère de la justice, des droits humains et de la promotion civique</w:t>
      </w:r>
    </w:p>
    <w:p w14:paraId="7E5000ED" w14:textId="77777777" w:rsidR="0071644E" w:rsidRPr="00F468B8" w:rsidRDefault="0071644E" w:rsidP="00D65889">
      <w:pPr>
        <w:pStyle w:val="Sansinterligne"/>
        <w:numPr>
          <w:ilvl w:val="0"/>
          <w:numId w:val="55"/>
        </w:numPr>
        <w:jc w:val="both"/>
        <w:rPr>
          <w:rFonts w:ascii="Times New Roman" w:hAnsi="Times New Roman" w:cs="Times New Roman"/>
          <w:sz w:val="24"/>
          <w:szCs w:val="24"/>
          <w:lang w:val="fr-FR"/>
        </w:rPr>
      </w:pPr>
      <w:r w:rsidRPr="00F468B8">
        <w:rPr>
          <w:rFonts w:ascii="Times New Roman" w:hAnsi="Times New Roman" w:cs="Times New Roman"/>
          <w:sz w:val="24"/>
          <w:szCs w:val="24"/>
          <w:lang w:val="fr-FR"/>
        </w:rPr>
        <w:t>Direction Générale de la Promotion de l’Entreprise (DGPE), Ministère de l’Industrie, du Commerce et de l’Artisanat</w:t>
      </w:r>
    </w:p>
    <w:p w14:paraId="5E408EA3"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Ministère de l’enseignement supérieur, de la recherche scientifique et de l’innovation</w:t>
      </w:r>
    </w:p>
    <w:p w14:paraId="6DACFDDF"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Secrétariat Permanent Plan National de Développement Economique et Social (PNDES)</w:t>
      </w:r>
    </w:p>
    <w:p w14:paraId="20943B1E"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Secrétariat Permanent de la Commission nationale pour la Protection Sociale (SP/CNPS)</w:t>
      </w:r>
    </w:p>
    <w:p w14:paraId="220EEC06" w14:textId="2A78713C"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Expertise pour l’intelligibilité environnementale et sociale (EXPERIENS)</w:t>
      </w:r>
    </w:p>
    <w:p w14:paraId="699CC923" w14:textId="24F7240D" w:rsidR="003D772D" w:rsidRPr="00F468B8" w:rsidRDefault="003D772D"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Burkina Innovation, Scientific Information &amp; Communication (BIScI)</w:t>
      </w:r>
    </w:p>
    <w:p w14:paraId="71AC9EF9" w14:textId="77777777" w:rsidR="0071644E" w:rsidRPr="00F468B8" w:rsidRDefault="0071644E" w:rsidP="0071644E">
      <w:pPr>
        <w:pStyle w:val="Sansinterligne"/>
        <w:numPr>
          <w:ilvl w:val="0"/>
          <w:numId w:val="55"/>
        </w:numPr>
        <w:rPr>
          <w:rFonts w:ascii="Times New Roman" w:hAnsi="Times New Roman" w:cs="Times New Roman"/>
          <w:sz w:val="24"/>
          <w:szCs w:val="24"/>
          <w:lang w:val="fr-FR"/>
        </w:rPr>
      </w:pPr>
      <w:r w:rsidRPr="00F468B8">
        <w:rPr>
          <w:rFonts w:ascii="Times New Roman" w:hAnsi="Times New Roman" w:cs="Times New Roman"/>
          <w:sz w:val="24"/>
          <w:szCs w:val="24"/>
          <w:lang w:val="fr-FR"/>
        </w:rPr>
        <w:t>Centre d’Analyse des Politiques Economiques et Sociales (CAPES), Présidence du Faso</w:t>
      </w:r>
    </w:p>
    <w:p w14:paraId="065BB5B0" w14:textId="77777777" w:rsidR="0071644E" w:rsidRPr="00F468B8" w:rsidRDefault="0071644E" w:rsidP="0071644E">
      <w:pPr>
        <w:rPr>
          <w:rFonts w:ascii="Times New Roman" w:hAnsi="Times New Roman" w:cs="Times New Roman"/>
          <w:b/>
          <w:sz w:val="24"/>
          <w:szCs w:val="24"/>
        </w:rPr>
      </w:pPr>
      <w:r w:rsidRPr="00F468B8">
        <w:rPr>
          <w:rFonts w:ascii="Times New Roman" w:hAnsi="Times New Roman" w:cs="Times New Roman"/>
          <w:b/>
          <w:sz w:val="24"/>
          <w:szCs w:val="24"/>
        </w:rPr>
        <w:lastRenderedPageBreak/>
        <w:t>Concernant les sociétés prives et les ONGS des partenariats sont noués avec :</w:t>
      </w:r>
    </w:p>
    <w:p w14:paraId="0755E4E7" w14:textId="77777777" w:rsidR="0071644E" w:rsidRPr="00F468B8" w:rsidRDefault="0071644E" w:rsidP="0071644E">
      <w:pPr>
        <w:pStyle w:val="Sansinterligne"/>
        <w:numPr>
          <w:ilvl w:val="0"/>
          <w:numId w:val="56"/>
        </w:numPr>
        <w:rPr>
          <w:rFonts w:ascii="Times New Roman" w:hAnsi="Times New Roman" w:cs="Times New Roman"/>
          <w:sz w:val="24"/>
          <w:szCs w:val="24"/>
        </w:rPr>
      </w:pPr>
      <w:r w:rsidRPr="00F468B8">
        <w:rPr>
          <w:rFonts w:ascii="Times New Roman" w:hAnsi="Times New Roman" w:cs="Times New Roman"/>
          <w:sz w:val="24"/>
          <w:szCs w:val="24"/>
        </w:rPr>
        <w:t>AFRICARE Burkina Faso</w:t>
      </w:r>
    </w:p>
    <w:p w14:paraId="47A3960C" w14:textId="643C5E1D"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P</w:t>
      </w:r>
      <w:r w:rsidR="00BC1B39" w:rsidRPr="00F468B8">
        <w:rPr>
          <w:rFonts w:ascii="Times New Roman" w:hAnsi="Times New Roman" w:cs="Times New Roman"/>
          <w:sz w:val="24"/>
          <w:szCs w:val="24"/>
          <w:lang w:val="fr-FR"/>
        </w:rPr>
        <w:t>artenariat</w:t>
      </w:r>
      <w:r w:rsidRPr="00F468B8">
        <w:rPr>
          <w:rFonts w:ascii="Times New Roman" w:hAnsi="Times New Roman" w:cs="Times New Roman"/>
          <w:sz w:val="24"/>
          <w:szCs w:val="24"/>
          <w:lang w:val="fr-FR"/>
        </w:rPr>
        <w:t xml:space="preserve"> R</w:t>
      </w:r>
      <w:r w:rsidR="00BC1B39" w:rsidRPr="00F468B8">
        <w:rPr>
          <w:rFonts w:ascii="Times New Roman" w:hAnsi="Times New Roman" w:cs="Times New Roman"/>
          <w:sz w:val="24"/>
          <w:szCs w:val="24"/>
          <w:lang w:val="fr-FR"/>
        </w:rPr>
        <w:t>egional</w:t>
      </w:r>
      <w:r w:rsidRPr="00F468B8">
        <w:rPr>
          <w:rFonts w:ascii="Times New Roman" w:hAnsi="Times New Roman" w:cs="Times New Roman"/>
          <w:sz w:val="24"/>
          <w:szCs w:val="24"/>
          <w:lang w:val="fr-FR"/>
        </w:rPr>
        <w:t xml:space="preserve"> </w:t>
      </w:r>
      <w:r w:rsidR="00BC1B39" w:rsidRPr="00F468B8">
        <w:rPr>
          <w:rFonts w:ascii="Times New Roman" w:hAnsi="Times New Roman" w:cs="Times New Roman"/>
          <w:sz w:val="24"/>
          <w:szCs w:val="24"/>
          <w:lang w:val="fr-FR"/>
        </w:rPr>
        <w:t>de l</w:t>
      </w:r>
      <w:r w:rsidRPr="00F468B8">
        <w:rPr>
          <w:rFonts w:ascii="Times New Roman" w:hAnsi="Times New Roman" w:cs="Times New Roman"/>
          <w:sz w:val="24"/>
          <w:szCs w:val="24"/>
          <w:lang w:val="fr-FR"/>
        </w:rPr>
        <w:t>'E</w:t>
      </w:r>
      <w:r w:rsidR="00BC1B39" w:rsidRPr="00F468B8">
        <w:rPr>
          <w:rFonts w:ascii="Times New Roman" w:hAnsi="Times New Roman" w:cs="Times New Roman"/>
          <w:sz w:val="24"/>
          <w:szCs w:val="24"/>
          <w:lang w:val="fr-FR"/>
        </w:rPr>
        <w:t>au</w:t>
      </w:r>
      <w:r w:rsidRPr="00F468B8">
        <w:rPr>
          <w:rFonts w:ascii="Times New Roman" w:hAnsi="Times New Roman" w:cs="Times New Roman"/>
          <w:sz w:val="24"/>
          <w:szCs w:val="24"/>
          <w:lang w:val="fr-FR"/>
        </w:rPr>
        <w:t xml:space="preserve"> </w:t>
      </w:r>
      <w:r w:rsidR="00BC1B39" w:rsidRPr="00F468B8">
        <w:rPr>
          <w:rFonts w:ascii="Times New Roman" w:hAnsi="Times New Roman" w:cs="Times New Roman"/>
          <w:sz w:val="24"/>
          <w:szCs w:val="24"/>
          <w:lang w:val="fr-FR"/>
        </w:rPr>
        <w:t>de</w:t>
      </w:r>
      <w:r w:rsidRPr="00F468B8">
        <w:rPr>
          <w:rFonts w:ascii="Times New Roman" w:hAnsi="Times New Roman" w:cs="Times New Roman"/>
          <w:sz w:val="24"/>
          <w:szCs w:val="24"/>
          <w:lang w:val="fr-FR"/>
        </w:rPr>
        <w:t xml:space="preserve"> L'A</w:t>
      </w:r>
      <w:r w:rsidR="00BC1B39" w:rsidRPr="00F468B8">
        <w:rPr>
          <w:rFonts w:ascii="Times New Roman" w:hAnsi="Times New Roman" w:cs="Times New Roman"/>
          <w:sz w:val="24"/>
          <w:szCs w:val="24"/>
          <w:lang w:val="fr-FR"/>
        </w:rPr>
        <w:t>frique</w:t>
      </w:r>
      <w:r w:rsidRPr="00F468B8">
        <w:rPr>
          <w:rFonts w:ascii="Times New Roman" w:hAnsi="Times New Roman" w:cs="Times New Roman"/>
          <w:sz w:val="24"/>
          <w:szCs w:val="24"/>
          <w:lang w:val="fr-FR"/>
        </w:rPr>
        <w:t xml:space="preserve"> DE L'O</w:t>
      </w:r>
      <w:r w:rsidR="00BC1B39" w:rsidRPr="00F468B8">
        <w:rPr>
          <w:rFonts w:ascii="Times New Roman" w:hAnsi="Times New Roman" w:cs="Times New Roman"/>
          <w:sz w:val="24"/>
          <w:szCs w:val="24"/>
          <w:lang w:val="fr-FR"/>
        </w:rPr>
        <w:t>uest</w:t>
      </w:r>
    </w:p>
    <w:p w14:paraId="69C01E47" w14:textId="77777777" w:rsidR="0071644E" w:rsidRPr="00F468B8" w:rsidRDefault="0071644E" w:rsidP="0071644E">
      <w:pPr>
        <w:pStyle w:val="Sansinterligne"/>
        <w:numPr>
          <w:ilvl w:val="0"/>
          <w:numId w:val="56"/>
        </w:numPr>
        <w:rPr>
          <w:rFonts w:ascii="Times New Roman" w:hAnsi="Times New Roman" w:cs="Times New Roman"/>
          <w:sz w:val="24"/>
          <w:szCs w:val="24"/>
        </w:rPr>
      </w:pPr>
      <w:r w:rsidRPr="00F468B8">
        <w:rPr>
          <w:rFonts w:ascii="Times New Roman" w:hAnsi="Times New Roman" w:cs="Times New Roman"/>
          <w:sz w:val="24"/>
          <w:szCs w:val="24"/>
        </w:rPr>
        <w:t>IAM GOLD ESSAKANE</w:t>
      </w:r>
    </w:p>
    <w:p w14:paraId="0A56746B" w14:textId="77777777" w:rsidR="0071644E" w:rsidRPr="00F468B8" w:rsidRDefault="0071644E" w:rsidP="0071644E">
      <w:pPr>
        <w:pStyle w:val="Sansinterligne"/>
        <w:numPr>
          <w:ilvl w:val="0"/>
          <w:numId w:val="56"/>
        </w:numPr>
        <w:rPr>
          <w:rFonts w:ascii="Times New Roman" w:hAnsi="Times New Roman" w:cs="Times New Roman"/>
          <w:sz w:val="24"/>
          <w:szCs w:val="24"/>
        </w:rPr>
      </w:pPr>
      <w:r w:rsidRPr="00F468B8">
        <w:rPr>
          <w:rFonts w:ascii="Times New Roman" w:hAnsi="Times New Roman" w:cs="Times New Roman"/>
          <w:sz w:val="24"/>
          <w:szCs w:val="24"/>
        </w:rPr>
        <w:t>ROXGOLD</w:t>
      </w:r>
    </w:p>
    <w:p w14:paraId="31BCF28E" w14:textId="77777777" w:rsidR="0071644E" w:rsidRPr="00F468B8" w:rsidRDefault="0071644E" w:rsidP="0071644E">
      <w:pPr>
        <w:pStyle w:val="Sansinterligne"/>
        <w:numPr>
          <w:ilvl w:val="0"/>
          <w:numId w:val="56"/>
        </w:numPr>
        <w:rPr>
          <w:rFonts w:ascii="Times New Roman" w:hAnsi="Times New Roman" w:cs="Times New Roman"/>
          <w:sz w:val="24"/>
          <w:szCs w:val="24"/>
        </w:rPr>
      </w:pPr>
      <w:r w:rsidRPr="00F468B8">
        <w:rPr>
          <w:rFonts w:ascii="Times New Roman" w:hAnsi="Times New Roman" w:cs="Times New Roman"/>
          <w:sz w:val="24"/>
          <w:szCs w:val="24"/>
        </w:rPr>
        <w:t>Association Burkina Vert</w:t>
      </w:r>
    </w:p>
    <w:p w14:paraId="38B20894" w14:textId="77777777" w:rsidR="0071644E" w:rsidRPr="00F468B8" w:rsidRDefault="0071644E" w:rsidP="0071644E">
      <w:pPr>
        <w:pStyle w:val="Sansinterligne"/>
        <w:numPr>
          <w:ilvl w:val="0"/>
          <w:numId w:val="56"/>
        </w:numPr>
        <w:rPr>
          <w:rFonts w:ascii="Times New Roman" w:eastAsia="Times New Roman" w:hAnsi="Times New Roman" w:cs="Times New Roman"/>
          <w:sz w:val="24"/>
          <w:szCs w:val="24"/>
          <w:lang w:val="fr-FR" w:eastAsia="fr-FR"/>
        </w:rPr>
      </w:pPr>
      <w:r w:rsidRPr="00F468B8">
        <w:rPr>
          <w:rFonts w:ascii="Times New Roman" w:hAnsi="Times New Roman" w:cs="Times New Roman"/>
          <w:sz w:val="24"/>
          <w:szCs w:val="24"/>
          <w:lang w:val="fr-FR"/>
        </w:rPr>
        <w:t xml:space="preserve">ONG </w:t>
      </w:r>
      <w:r w:rsidRPr="00F468B8">
        <w:rPr>
          <w:rFonts w:ascii="Times New Roman" w:eastAsia="Times New Roman" w:hAnsi="Times New Roman" w:cs="Times New Roman"/>
          <w:sz w:val="24"/>
          <w:szCs w:val="24"/>
          <w:lang w:val="fr-FR" w:eastAsia="fr-FR"/>
        </w:rPr>
        <w:t>Action Contre la Faim</w:t>
      </w:r>
    </w:p>
    <w:p w14:paraId="20FFEB30" w14:textId="77777777" w:rsidR="0071644E" w:rsidRPr="00F468B8" w:rsidRDefault="0071644E" w:rsidP="0071644E">
      <w:pPr>
        <w:pStyle w:val="Sansinterligne"/>
        <w:numPr>
          <w:ilvl w:val="0"/>
          <w:numId w:val="56"/>
        </w:numPr>
        <w:rPr>
          <w:rFonts w:ascii="Times New Roman" w:eastAsia="Times New Roman" w:hAnsi="Times New Roman" w:cs="Times New Roman"/>
          <w:sz w:val="24"/>
          <w:szCs w:val="24"/>
          <w:lang w:val="fr-FR" w:eastAsia="fr-FR"/>
        </w:rPr>
      </w:pPr>
      <w:r w:rsidRPr="00F468B8">
        <w:rPr>
          <w:rFonts w:ascii="Times New Roman" w:eastAsia="Times New Roman" w:hAnsi="Times New Roman" w:cs="Times New Roman"/>
          <w:sz w:val="24"/>
          <w:szCs w:val="24"/>
          <w:lang w:val="fr-FR" w:eastAsia="fr-FR"/>
        </w:rPr>
        <w:t>Association pour la Gestion de l'Environnement et le Développement</w:t>
      </w:r>
    </w:p>
    <w:p w14:paraId="14EE469D" w14:textId="77777777" w:rsidR="0071644E" w:rsidRPr="00F468B8" w:rsidRDefault="0071644E" w:rsidP="0071644E">
      <w:pPr>
        <w:pStyle w:val="Sansinterligne"/>
        <w:numPr>
          <w:ilvl w:val="0"/>
          <w:numId w:val="56"/>
        </w:numPr>
        <w:rPr>
          <w:rFonts w:ascii="Times New Roman" w:eastAsia="Times New Roman" w:hAnsi="Times New Roman" w:cs="Times New Roman"/>
          <w:sz w:val="24"/>
          <w:szCs w:val="24"/>
          <w:lang w:val="fr-FR" w:eastAsia="fr-FR"/>
        </w:rPr>
      </w:pPr>
      <w:r w:rsidRPr="00F468B8">
        <w:rPr>
          <w:rFonts w:ascii="Times New Roman" w:eastAsia="Times New Roman" w:hAnsi="Times New Roman" w:cs="Times New Roman"/>
          <w:sz w:val="24"/>
          <w:szCs w:val="24"/>
          <w:lang w:val="fr-FR" w:eastAsia="fr-FR"/>
        </w:rPr>
        <w:t>Centre Écologique Albert Schweitzer du Burkina Faso</w:t>
      </w:r>
    </w:p>
    <w:p w14:paraId="1417B507" w14:textId="77777777"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BISSA GOLD</w:t>
      </w:r>
    </w:p>
    <w:p w14:paraId="6C8885A9" w14:textId="77777777"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Diobass Ecologie et Société</w:t>
      </w:r>
    </w:p>
    <w:p w14:paraId="4C7CA678" w14:textId="77777777"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Fédération Nationale des Groupements Naam</w:t>
      </w:r>
    </w:p>
    <w:p w14:paraId="650B3005" w14:textId="77777777"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Secrétariat Permanent des ONG (SPONG)</w:t>
      </w:r>
    </w:p>
    <w:p w14:paraId="5DC2CFA8" w14:textId="39981A6F"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A</w:t>
      </w:r>
      <w:r w:rsidR="00BC1B39" w:rsidRPr="00F468B8">
        <w:rPr>
          <w:rFonts w:ascii="Times New Roman" w:hAnsi="Times New Roman" w:cs="Times New Roman"/>
          <w:sz w:val="24"/>
          <w:szCs w:val="24"/>
          <w:lang w:val="fr-FR"/>
        </w:rPr>
        <w:t>ssociation</w:t>
      </w:r>
      <w:r w:rsidRPr="00F468B8">
        <w:rPr>
          <w:rFonts w:ascii="Times New Roman" w:hAnsi="Times New Roman" w:cs="Times New Roman"/>
          <w:sz w:val="24"/>
          <w:szCs w:val="24"/>
          <w:lang w:val="fr-FR"/>
        </w:rPr>
        <w:t xml:space="preserve"> </w:t>
      </w:r>
      <w:r w:rsidR="00BC1B39" w:rsidRPr="00F468B8">
        <w:rPr>
          <w:rFonts w:ascii="Times New Roman" w:hAnsi="Times New Roman" w:cs="Times New Roman"/>
          <w:sz w:val="24"/>
          <w:szCs w:val="24"/>
          <w:lang w:val="fr-FR"/>
        </w:rPr>
        <w:t>des</w:t>
      </w:r>
      <w:r w:rsidRPr="00F468B8">
        <w:rPr>
          <w:rFonts w:ascii="Times New Roman" w:hAnsi="Times New Roman" w:cs="Times New Roman"/>
          <w:sz w:val="24"/>
          <w:szCs w:val="24"/>
          <w:lang w:val="fr-FR"/>
        </w:rPr>
        <w:t xml:space="preserve"> J</w:t>
      </w:r>
      <w:r w:rsidR="00BC1B39" w:rsidRPr="00F468B8">
        <w:rPr>
          <w:rFonts w:ascii="Times New Roman" w:hAnsi="Times New Roman" w:cs="Times New Roman"/>
          <w:sz w:val="24"/>
          <w:szCs w:val="24"/>
          <w:lang w:val="fr-FR"/>
        </w:rPr>
        <w:t xml:space="preserve">eunes pour la Protection de </w:t>
      </w:r>
      <w:r w:rsidRPr="00F468B8">
        <w:rPr>
          <w:rFonts w:ascii="Times New Roman" w:hAnsi="Times New Roman" w:cs="Times New Roman"/>
          <w:sz w:val="24"/>
          <w:szCs w:val="24"/>
          <w:lang w:val="fr-FR"/>
        </w:rPr>
        <w:t>L'E</w:t>
      </w:r>
      <w:r w:rsidR="00BC1B39" w:rsidRPr="00F468B8">
        <w:rPr>
          <w:rFonts w:ascii="Times New Roman" w:hAnsi="Times New Roman" w:cs="Times New Roman"/>
          <w:sz w:val="24"/>
          <w:szCs w:val="24"/>
          <w:lang w:val="fr-FR"/>
        </w:rPr>
        <w:t>nvironnement</w:t>
      </w:r>
      <w:r w:rsidRPr="00F468B8">
        <w:rPr>
          <w:rFonts w:ascii="Times New Roman" w:hAnsi="Times New Roman" w:cs="Times New Roman"/>
          <w:sz w:val="24"/>
          <w:szCs w:val="24"/>
          <w:lang w:val="fr-FR"/>
        </w:rPr>
        <w:t xml:space="preserve"> </w:t>
      </w:r>
      <w:r w:rsidR="00BC1B39" w:rsidRPr="00F468B8">
        <w:rPr>
          <w:rFonts w:ascii="Times New Roman" w:hAnsi="Times New Roman" w:cs="Times New Roman"/>
          <w:sz w:val="24"/>
          <w:szCs w:val="24"/>
          <w:lang w:val="fr-FR"/>
        </w:rPr>
        <w:t>et de l'</w:t>
      </w:r>
      <w:r w:rsidRPr="00F468B8">
        <w:rPr>
          <w:rFonts w:ascii="Times New Roman" w:hAnsi="Times New Roman" w:cs="Times New Roman"/>
          <w:sz w:val="24"/>
          <w:szCs w:val="24"/>
          <w:lang w:val="fr-FR"/>
        </w:rPr>
        <w:t>E</w:t>
      </w:r>
      <w:r w:rsidR="00BC1B39" w:rsidRPr="00F468B8">
        <w:rPr>
          <w:rFonts w:ascii="Times New Roman" w:hAnsi="Times New Roman" w:cs="Times New Roman"/>
          <w:sz w:val="24"/>
          <w:szCs w:val="24"/>
          <w:lang w:val="fr-FR"/>
        </w:rPr>
        <w:t>levage</w:t>
      </w:r>
    </w:p>
    <w:p w14:paraId="15A546E9" w14:textId="4E49DC95"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F</w:t>
      </w:r>
      <w:r w:rsidR="00BC1B39" w:rsidRPr="00F468B8">
        <w:rPr>
          <w:rFonts w:ascii="Times New Roman" w:hAnsi="Times New Roman" w:cs="Times New Roman"/>
          <w:sz w:val="24"/>
          <w:szCs w:val="24"/>
          <w:lang w:val="fr-FR"/>
        </w:rPr>
        <w:t>ondation</w:t>
      </w:r>
      <w:r w:rsidRPr="00F468B8">
        <w:rPr>
          <w:rFonts w:ascii="Times New Roman" w:hAnsi="Times New Roman" w:cs="Times New Roman"/>
          <w:sz w:val="24"/>
          <w:szCs w:val="24"/>
          <w:lang w:val="fr-FR"/>
        </w:rPr>
        <w:t xml:space="preserve"> </w:t>
      </w:r>
      <w:r w:rsidR="00BC1B39" w:rsidRPr="00F468B8">
        <w:rPr>
          <w:rFonts w:ascii="Times New Roman" w:hAnsi="Times New Roman" w:cs="Times New Roman"/>
          <w:sz w:val="24"/>
          <w:szCs w:val="24"/>
          <w:lang w:val="fr-FR"/>
        </w:rPr>
        <w:t>d</w:t>
      </w:r>
      <w:r w:rsidRPr="00F468B8">
        <w:rPr>
          <w:rFonts w:ascii="Times New Roman" w:hAnsi="Times New Roman" w:cs="Times New Roman"/>
          <w:sz w:val="24"/>
          <w:szCs w:val="24"/>
          <w:lang w:val="fr-FR"/>
        </w:rPr>
        <w:t>'A</w:t>
      </w:r>
      <w:r w:rsidR="00BC1B39" w:rsidRPr="00F468B8">
        <w:rPr>
          <w:rFonts w:ascii="Times New Roman" w:hAnsi="Times New Roman" w:cs="Times New Roman"/>
          <w:sz w:val="24"/>
          <w:szCs w:val="24"/>
          <w:lang w:val="fr-FR"/>
        </w:rPr>
        <w:t xml:space="preserve">ides aux </w:t>
      </w:r>
      <w:r w:rsidRPr="00F468B8">
        <w:rPr>
          <w:rFonts w:ascii="Times New Roman" w:hAnsi="Times New Roman" w:cs="Times New Roman"/>
          <w:sz w:val="24"/>
          <w:szCs w:val="24"/>
          <w:lang w:val="fr-FR"/>
        </w:rPr>
        <w:t>P</w:t>
      </w:r>
      <w:r w:rsidR="00BC1B39" w:rsidRPr="00F468B8">
        <w:rPr>
          <w:rFonts w:ascii="Times New Roman" w:hAnsi="Times New Roman" w:cs="Times New Roman"/>
          <w:sz w:val="24"/>
          <w:szCs w:val="24"/>
          <w:lang w:val="fr-FR"/>
        </w:rPr>
        <w:t>rojets</w:t>
      </w:r>
      <w:r w:rsidRPr="00F468B8">
        <w:rPr>
          <w:rFonts w:ascii="Times New Roman" w:hAnsi="Times New Roman" w:cs="Times New Roman"/>
          <w:sz w:val="24"/>
          <w:szCs w:val="24"/>
          <w:lang w:val="fr-FR"/>
        </w:rPr>
        <w:t xml:space="preserve"> </w:t>
      </w:r>
      <w:r w:rsidR="00CC7EDD" w:rsidRPr="00F468B8">
        <w:rPr>
          <w:rFonts w:ascii="Times New Roman" w:hAnsi="Times New Roman" w:cs="Times New Roman"/>
          <w:sz w:val="24"/>
          <w:szCs w:val="24"/>
          <w:lang w:val="fr-FR"/>
        </w:rPr>
        <w:t>Sahéliens</w:t>
      </w:r>
    </w:p>
    <w:p w14:paraId="009E1B2F" w14:textId="7CE36218" w:rsidR="0071644E" w:rsidRPr="00F468B8" w:rsidRDefault="0071644E" w:rsidP="0071644E">
      <w:pPr>
        <w:pStyle w:val="Sansinterligne"/>
        <w:numPr>
          <w:ilvl w:val="0"/>
          <w:numId w:val="56"/>
        </w:numPr>
        <w:rPr>
          <w:rFonts w:ascii="Times New Roman" w:hAnsi="Times New Roman" w:cs="Times New Roman"/>
          <w:sz w:val="24"/>
          <w:szCs w:val="24"/>
          <w:lang w:val="fr-FR"/>
        </w:rPr>
      </w:pPr>
      <w:r w:rsidRPr="00F468B8">
        <w:rPr>
          <w:rFonts w:ascii="Times New Roman" w:hAnsi="Times New Roman" w:cs="Times New Roman"/>
          <w:sz w:val="24"/>
          <w:szCs w:val="24"/>
          <w:lang w:val="fr-FR"/>
        </w:rPr>
        <w:t>F</w:t>
      </w:r>
      <w:r w:rsidR="00BC1B39" w:rsidRPr="00F468B8">
        <w:rPr>
          <w:rFonts w:ascii="Times New Roman" w:hAnsi="Times New Roman" w:cs="Times New Roman"/>
          <w:sz w:val="24"/>
          <w:szCs w:val="24"/>
          <w:lang w:val="fr-FR"/>
        </w:rPr>
        <w:t>ondation</w:t>
      </w:r>
      <w:r w:rsidRPr="00F468B8">
        <w:rPr>
          <w:rFonts w:ascii="Times New Roman" w:hAnsi="Times New Roman" w:cs="Times New Roman"/>
          <w:sz w:val="24"/>
          <w:szCs w:val="24"/>
          <w:lang w:val="fr-FR"/>
        </w:rPr>
        <w:t xml:space="preserve"> SEMAFO</w:t>
      </w:r>
    </w:p>
    <w:p w14:paraId="67C77AD2" w14:textId="77777777" w:rsidR="00F04F63" w:rsidRPr="00F468B8" w:rsidRDefault="00F04F63" w:rsidP="009D402C">
      <w:pPr>
        <w:keepNext/>
        <w:numPr>
          <w:ilvl w:val="0"/>
          <w:numId w:val="7"/>
        </w:numPr>
        <w:spacing w:before="120" w:after="0" w:line="240" w:lineRule="auto"/>
        <w:outlineLvl w:val="0"/>
        <w:rPr>
          <w:rFonts w:ascii="Times New Roman" w:eastAsiaTheme="majorEastAsia" w:hAnsi="Times New Roman" w:cs="Times New Roman"/>
          <w:b/>
          <w:bCs/>
          <w:kern w:val="32"/>
          <w:sz w:val="24"/>
          <w:szCs w:val="24"/>
          <w:lang w:eastAsia="fr-FR"/>
        </w:rPr>
      </w:pPr>
      <w:r w:rsidRPr="00F468B8">
        <w:rPr>
          <w:rFonts w:ascii="Times New Roman" w:eastAsiaTheme="majorEastAsia" w:hAnsi="Times New Roman" w:cs="Times New Roman"/>
          <w:b/>
          <w:bCs/>
          <w:kern w:val="32"/>
          <w:sz w:val="24"/>
          <w:szCs w:val="24"/>
          <w:lang w:eastAsia="fr-FR"/>
        </w:rPr>
        <w:br w:type="page"/>
      </w:r>
    </w:p>
    <w:p w14:paraId="198AB6FD" w14:textId="77777777" w:rsidR="00427FC5" w:rsidRPr="00F468B8" w:rsidRDefault="00427FC5" w:rsidP="009D402C">
      <w:pPr>
        <w:pStyle w:val="Paragraphedeliste"/>
        <w:keepNext/>
        <w:numPr>
          <w:ilvl w:val="0"/>
          <w:numId w:val="25"/>
        </w:numPr>
        <w:spacing w:before="120" w:after="0" w:line="360" w:lineRule="auto"/>
        <w:outlineLvl w:val="0"/>
        <w:rPr>
          <w:rFonts w:ascii="Times New Roman" w:eastAsiaTheme="majorEastAsia" w:hAnsi="Times New Roman"/>
          <w:b/>
          <w:bCs/>
          <w:caps/>
          <w:kern w:val="32"/>
          <w:sz w:val="24"/>
          <w:szCs w:val="24"/>
        </w:rPr>
      </w:pPr>
      <w:bookmarkStart w:id="6" w:name="_Toc23950776"/>
      <w:r w:rsidRPr="00F468B8">
        <w:rPr>
          <w:rFonts w:ascii="Times New Roman" w:eastAsiaTheme="majorEastAsia" w:hAnsi="Times New Roman"/>
          <w:b/>
          <w:bCs/>
          <w:caps/>
          <w:kern w:val="32"/>
          <w:sz w:val="24"/>
          <w:szCs w:val="24"/>
        </w:rPr>
        <w:lastRenderedPageBreak/>
        <w:t>Les of</w:t>
      </w:r>
      <w:r w:rsidRPr="00F468B8">
        <w:rPr>
          <w:rFonts w:ascii="Times New Roman" w:eastAsiaTheme="majorEastAsia" w:hAnsi="Times New Roman"/>
          <w:b/>
          <w:bCs/>
          <w:caps/>
          <w:spacing w:val="-2"/>
          <w:kern w:val="32"/>
          <w:sz w:val="24"/>
          <w:szCs w:val="24"/>
        </w:rPr>
        <w:t>f</w:t>
      </w:r>
      <w:r w:rsidRPr="00F468B8">
        <w:rPr>
          <w:rFonts w:ascii="Times New Roman" w:eastAsiaTheme="majorEastAsia" w:hAnsi="Times New Roman"/>
          <w:b/>
          <w:bCs/>
          <w:caps/>
          <w:kern w:val="32"/>
          <w:sz w:val="24"/>
          <w:szCs w:val="24"/>
        </w:rPr>
        <w:t xml:space="preserve">res </w:t>
      </w:r>
      <w:r w:rsidRPr="00F468B8">
        <w:rPr>
          <w:rFonts w:ascii="Times New Roman" w:eastAsiaTheme="majorEastAsia" w:hAnsi="Times New Roman"/>
          <w:b/>
          <w:bCs/>
          <w:caps/>
          <w:spacing w:val="-2"/>
          <w:kern w:val="32"/>
          <w:sz w:val="24"/>
          <w:szCs w:val="24"/>
        </w:rPr>
        <w:t>d</w:t>
      </w:r>
      <w:r w:rsidRPr="00F468B8">
        <w:rPr>
          <w:rFonts w:ascii="Times New Roman" w:eastAsiaTheme="majorEastAsia" w:hAnsi="Times New Roman"/>
          <w:b/>
          <w:bCs/>
          <w:caps/>
          <w:kern w:val="32"/>
          <w:sz w:val="24"/>
          <w:szCs w:val="24"/>
        </w:rPr>
        <w:t>e</w:t>
      </w:r>
      <w:r w:rsidRPr="00F468B8">
        <w:rPr>
          <w:rFonts w:ascii="Times New Roman" w:eastAsiaTheme="majorEastAsia" w:hAnsi="Times New Roman"/>
          <w:b/>
          <w:bCs/>
          <w:caps/>
          <w:spacing w:val="-1"/>
          <w:kern w:val="32"/>
          <w:sz w:val="24"/>
          <w:szCs w:val="24"/>
        </w:rPr>
        <w:t xml:space="preserve"> </w:t>
      </w:r>
      <w:r w:rsidRPr="00F468B8">
        <w:rPr>
          <w:rFonts w:ascii="Times New Roman" w:eastAsiaTheme="majorEastAsia" w:hAnsi="Times New Roman"/>
          <w:b/>
          <w:bCs/>
          <w:caps/>
          <w:kern w:val="32"/>
          <w:sz w:val="24"/>
          <w:szCs w:val="24"/>
        </w:rPr>
        <w:t>format</w:t>
      </w:r>
      <w:r w:rsidRPr="00F468B8">
        <w:rPr>
          <w:rFonts w:ascii="Times New Roman" w:eastAsiaTheme="majorEastAsia" w:hAnsi="Times New Roman"/>
          <w:b/>
          <w:bCs/>
          <w:caps/>
          <w:spacing w:val="-4"/>
          <w:kern w:val="32"/>
          <w:sz w:val="24"/>
          <w:szCs w:val="24"/>
        </w:rPr>
        <w:t>i</w:t>
      </w:r>
      <w:r w:rsidRPr="00F468B8">
        <w:rPr>
          <w:rFonts w:ascii="Times New Roman" w:eastAsiaTheme="majorEastAsia" w:hAnsi="Times New Roman"/>
          <w:b/>
          <w:bCs/>
          <w:caps/>
          <w:kern w:val="32"/>
          <w:sz w:val="24"/>
          <w:szCs w:val="24"/>
        </w:rPr>
        <w:t>on</w:t>
      </w:r>
      <w:bookmarkEnd w:id="6"/>
    </w:p>
    <w:p w14:paraId="459B1B19" w14:textId="25C4862D" w:rsidR="00A63439"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 </w:t>
      </w:r>
      <w:r w:rsidR="00FB73D3" w:rsidRPr="00F468B8">
        <w:rPr>
          <w:rFonts w:ascii="Times New Roman" w:hAnsi="Times New Roman" w:cs="Times New Roman"/>
          <w:sz w:val="24"/>
          <w:szCs w:val="24"/>
        </w:rPr>
        <w:t>CEA-C</w:t>
      </w:r>
      <w:r w:rsidR="00D742A1" w:rsidRPr="00F468B8">
        <w:rPr>
          <w:rFonts w:ascii="Times New Roman" w:hAnsi="Times New Roman" w:cs="Times New Roman"/>
          <w:sz w:val="24"/>
          <w:szCs w:val="24"/>
        </w:rPr>
        <w:t>EFORGRIS</w:t>
      </w:r>
      <w:r w:rsidRPr="00F468B8">
        <w:rPr>
          <w:rFonts w:ascii="Times New Roman" w:hAnsi="Times New Roman" w:cs="Times New Roman"/>
          <w:sz w:val="24"/>
          <w:szCs w:val="24"/>
        </w:rPr>
        <w:t xml:space="preserve"> offre des formations de spécialités en master à orientation recherche et professionnelle et des formations doctorales. Par ailleurs, des formations continues de courtes durées sont organisées au profit des professionnels en activité.</w:t>
      </w:r>
    </w:p>
    <w:p w14:paraId="1BDFB704" w14:textId="7722A734" w:rsidR="00603A3D" w:rsidRPr="00F468B8" w:rsidRDefault="00427FC5" w:rsidP="006D2E34">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Les formations offertes </w:t>
      </w:r>
      <w:r w:rsidR="00D742A1" w:rsidRPr="00F468B8">
        <w:rPr>
          <w:rFonts w:ascii="Times New Roman" w:hAnsi="Times New Roman" w:cs="Times New Roman"/>
          <w:sz w:val="24"/>
          <w:szCs w:val="24"/>
        </w:rPr>
        <w:t>par le centre sont relatives à la gestion des risques sociaux</w:t>
      </w:r>
      <w:r w:rsidR="00D97265" w:rsidRPr="00F468B8">
        <w:rPr>
          <w:rFonts w:ascii="Times New Roman" w:hAnsi="Times New Roman" w:cs="Times New Roman"/>
          <w:sz w:val="24"/>
          <w:szCs w:val="24"/>
        </w:rPr>
        <w:t xml:space="preserve"> dédiées aux métiers de la sauvegarde environnementale et sociale</w:t>
      </w:r>
      <w:r w:rsidRPr="00F468B8">
        <w:rPr>
          <w:rFonts w:ascii="Times New Roman" w:hAnsi="Times New Roman" w:cs="Times New Roman"/>
          <w:sz w:val="24"/>
          <w:szCs w:val="24"/>
        </w:rPr>
        <w:t xml:space="preserve">.  </w:t>
      </w:r>
    </w:p>
    <w:p w14:paraId="6605E260" w14:textId="77777777" w:rsidR="006D2E34" w:rsidRPr="00F468B8" w:rsidRDefault="006D2E34" w:rsidP="006D2E34">
      <w:pPr>
        <w:spacing w:before="120" w:after="0" w:line="360" w:lineRule="auto"/>
        <w:jc w:val="both"/>
        <w:rPr>
          <w:rFonts w:ascii="Times New Roman" w:hAnsi="Times New Roman" w:cs="Times New Roman"/>
          <w:sz w:val="24"/>
          <w:szCs w:val="24"/>
        </w:rPr>
      </w:pPr>
    </w:p>
    <w:p w14:paraId="446EE475" w14:textId="166D6B17" w:rsidR="00427FC5" w:rsidRPr="00F468B8" w:rsidRDefault="00603A3D" w:rsidP="00A26C77">
      <w:pPr>
        <w:keepNext/>
        <w:spacing w:before="120" w:after="0" w:line="360" w:lineRule="auto"/>
        <w:ind w:left="360"/>
        <w:outlineLvl w:val="1"/>
        <w:rPr>
          <w:rFonts w:ascii="Times New Roman" w:eastAsiaTheme="majorEastAsia" w:hAnsi="Times New Roman" w:cs="Times New Roman"/>
          <w:b/>
          <w:bCs/>
          <w:iCs/>
          <w:sz w:val="24"/>
          <w:szCs w:val="24"/>
        </w:rPr>
      </w:pPr>
      <w:bookmarkStart w:id="7" w:name="_Toc23950777"/>
      <w:r w:rsidRPr="00F468B8">
        <w:rPr>
          <w:rFonts w:ascii="Times New Roman" w:eastAsiaTheme="majorEastAsia" w:hAnsi="Times New Roman" w:cs="Times New Roman"/>
          <w:b/>
          <w:bCs/>
          <w:iCs/>
          <w:sz w:val="24"/>
          <w:szCs w:val="24"/>
        </w:rPr>
        <w:t xml:space="preserve">4.1. </w:t>
      </w:r>
      <w:r w:rsidR="00427FC5" w:rsidRPr="00F468B8">
        <w:rPr>
          <w:rFonts w:ascii="Times New Roman" w:eastAsiaTheme="majorEastAsia" w:hAnsi="Times New Roman" w:cs="Times New Roman"/>
          <w:b/>
          <w:bCs/>
          <w:iCs/>
          <w:sz w:val="24"/>
          <w:szCs w:val="24"/>
        </w:rPr>
        <w:t xml:space="preserve">Le cycle </w:t>
      </w:r>
      <w:r w:rsidR="00A63439" w:rsidRPr="00F468B8">
        <w:rPr>
          <w:rFonts w:ascii="Times New Roman" w:eastAsiaTheme="majorEastAsia" w:hAnsi="Times New Roman" w:cs="Times New Roman"/>
          <w:b/>
          <w:bCs/>
          <w:iCs/>
          <w:sz w:val="24"/>
          <w:szCs w:val="24"/>
        </w:rPr>
        <w:t>M</w:t>
      </w:r>
      <w:r w:rsidR="00427FC5" w:rsidRPr="00F468B8">
        <w:rPr>
          <w:rFonts w:ascii="Times New Roman" w:eastAsiaTheme="majorEastAsia" w:hAnsi="Times New Roman" w:cs="Times New Roman"/>
          <w:b/>
          <w:bCs/>
          <w:iCs/>
          <w:sz w:val="24"/>
          <w:szCs w:val="24"/>
        </w:rPr>
        <w:t>aster</w:t>
      </w:r>
      <w:bookmarkEnd w:id="7"/>
    </w:p>
    <w:p w14:paraId="7E4D210F" w14:textId="2B9CF207" w:rsidR="00A26C77" w:rsidRPr="00F468B8" w:rsidRDefault="00A26C77" w:rsidP="00A26C77">
      <w:pPr>
        <w:spacing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 xml:space="preserve">L’objectif général </w:t>
      </w:r>
      <w:r w:rsidRPr="00F468B8">
        <w:rPr>
          <w:rFonts w:ascii="Times New Roman" w:hAnsi="Times New Roman" w:cs="Times New Roman"/>
          <w:sz w:val="24"/>
          <w:szCs w:val="24"/>
        </w:rPr>
        <w:t>du programme du</w:t>
      </w:r>
      <w:r w:rsidRPr="00F468B8">
        <w:rPr>
          <w:rFonts w:ascii="Times New Roman" w:hAnsi="Times New Roman" w:cs="Times New Roman"/>
          <w:b/>
          <w:sz w:val="24"/>
          <w:szCs w:val="24"/>
        </w:rPr>
        <w:t xml:space="preserve"> </w:t>
      </w:r>
      <w:r w:rsidRPr="00F468B8">
        <w:rPr>
          <w:rFonts w:ascii="Times New Roman" w:hAnsi="Times New Roman" w:cs="Times New Roman"/>
          <w:sz w:val="24"/>
          <w:szCs w:val="24"/>
        </w:rPr>
        <w:t xml:space="preserve">Master Professionnel de Sociologie et pratiques de développement durable (SPDD) est de contribuer à renforcer les capacités et les compétences des étudiants dans les interventions en matière de développement pour mieux faire face aux besoins du marché d’emploi du pays, tout en assurant une base théorique appréciable pour les activités de recherche dans la discipline. </w:t>
      </w:r>
    </w:p>
    <w:p w14:paraId="6FFA2592" w14:textId="77777777" w:rsidR="00A26C77" w:rsidRPr="00F468B8" w:rsidRDefault="00A26C77" w:rsidP="00A26C77">
      <w:pPr>
        <w:spacing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De façon spécifique, le Master Professionnel SPDD vise à développer des compétences dans les domaines suivants : </w:t>
      </w:r>
    </w:p>
    <w:p w14:paraId="6A804C3F"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méthodologie de recherche des sciences sociales ; </w:t>
      </w:r>
    </w:p>
    <w:p w14:paraId="56F9F09D"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Les méthodes participatives en Recherche appliquée ou opérationnelle ; </w:t>
      </w:r>
    </w:p>
    <w:p w14:paraId="4D90AE2C"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communication pour le changement de comportement ; </w:t>
      </w:r>
    </w:p>
    <w:p w14:paraId="4276A07B"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rédaction scientifique ;</w:t>
      </w:r>
    </w:p>
    <w:p w14:paraId="5BF767FF"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Le SIG (initiation, possibilité de renforcement des connaissances par une formation continue délivrée par le Département de Géographie) ;</w:t>
      </w:r>
    </w:p>
    <w:p w14:paraId="3D5D8F42"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L’analyse du contexte du travail, de son cadre juridique et du milieu de l’entreprise ; </w:t>
      </w:r>
    </w:p>
    <w:p w14:paraId="494DA6DA"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L’analyse des pratiques professionnelles dans les métiers de développement, Acteurs et institutions de développement ; </w:t>
      </w:r>
    </w:p>
    <w:p w14:paraId="4306C4CC"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L’analyse des pratiques en matière de politiques publiques, programmes et actions de développement, institutions de développement ;</w:t>
      </w:r>
    </w:p>
    <w:p w14:paraId="75B8AA83" w14:textId="77777777" w:rsidR="00A26C77" w:rsidRPr="00F468B8" w:rsidRDefault="00A26C77" w:rsidP="00A26C77">
      <w:pPr>
        <w:numPr>
          <w:ilvl w:val="0"/>
          <w:numId w:val="59"/>
        </w:numPr>
        <w:spacing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L’analyse des initiatives locales dans un contexte de mondialisation.</w:t>
      </w:r>
    </w:p>
    <w:p w14:paraId="0FEF08C3" w14:textId="40FC0344" w:rsidR="00DE3BE1" w:rsidRPr="00F468B8" w:rsidRDefault="00FB5339" w:rsidP="00603A3D">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Plusieurs autres programmes ou </w:t>
      </w:r>
      <w:r w:rsidR="00DE3BE1" w:rsidRPr="00F468B8">
        <w:rPr>
          <w:rFonts w:ascii="Times New Roman" w:eastAsia="Times New Roman" w:hAnsi="Times New Roman" w:cs="Times New Roman"/>
          <w:sz w:val="24"/>
          <w:szCs w:val="24"/>
          <w:lang w:eastAsia="fr-FR"/>
        </w:rPr>
        <w:t>options sont en cours de création</w:t>
      </w:r>
      <w:r w:rsidRPr="00F468B8">
        <w:rPr>
          <w:rFonts w:ascii="Times New Roman" w:eastAsia="Times New Roman" w:hAnsi="Times New Roman" w:cs="Times New Roman"/>
          <w:sz w:val="24"/>
          <w:szCs w:val="24"/>
          <w:lang w:eastAsia="fr-FR"/>
        </w:rPr>
        <w:t xml:space="preserve"> et devraient être disponibles à partir de 20</w:t>
      </w:r>
      <w:r w:rsidR="00C61B06" w:rsidRPr="00F468B8">
        <w:rPr>
          <w:rFonts w:ascii="Times New Roman" w:eastAsia="Times New Roman" w:hAnsi="Times New Roman" w:cs="Times New Roman"/>
          <w:sz w:val="24"/>
          <w:szCs w:val="24"/>
          <w:lang w:eastAsia="fr-FR"/>
        </w:rPr>
        <w:t>2</w:t>
      </w:r>
      <w:r w:rsidRPr="00F468B8">
        <w:rPr>
          <w:rFonts w:ascii="Times New Roman" w:eastAsia="Times New Roman" w:hAnsi="Times New Roman" w:cs="Times New Roman"/>
          <w:sz w:val="24"/>
          <w:szCs w:val="24"/>
          <w:lang w:eastAsia="fr-FR"/>
        </w:rPr>
        <w:t>0</w:t>
      </w:r>
      <w:r w:rsidR="00DE3BE1"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Il s’agit notamment </w:t>
      </w:r>
      <w:r w:rsidR="00C61B06" w:rsidRPr="00F468B8">
        <w:rPr>
          <w:rFonts w:ascii="Times New Roman" w:eastAsia="Times New Roman" w:hAnsi="Times New Roman" w:cs="Times New Roman"/>
          <w:sz w:val="24"/>
          <w:szCs w:val="24"/>
          <w:lang w:eastAsia="fr-FR"/>
        </w:rPr>
        <w:t xml:space="preserve">de </w:t>
      </w:r>
      <w:r w:rsidRPr="00F468B8">
        <w:rPr>
          <w:rFonts w:ascii="Times New Roman" w:eastAsia="Times New Roman" w:hAnsi="Times New Roman" w:cs="Times New Roman"/>
          <w:sz w:val="24"/>
          <w:szCs w:val="24"/>
          <w:lang w:eastAsia="fr-FR"/>
        </w:rPr>
        <w:t>:</w:t>
      </w:r>
    </w:p>
    <w:p w14:paraId="1F162738" w14:textId="220B10CE"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Licence en Sociologie et pratiques de développement durable</w:t>
      </w:r>
    </w:p>
    <w:p w14:paraId="1D908215" w14:textId="6C9A0CCC"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Licence en Sauvegarde environnementale et Sociale</w:t>
      </w:r>
    </w:p>
    <w:p w14:paraId="6CE9EDDC" w14:textId="70EAFDBD"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Licence en Gestion et Evaluation des Risques</w:t>
      </w:r>
    </w:p>
    <w:p w14:paraId="606A6BA4" w14:textId="05A025D5"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lastRenderedPageBreak/>
        <w:t>Master Gestion et Evaluation des Risques et des Impacts Sociaux (Option)</w:t>
      </w:r>
    </w:p>
    <w:p w14:paraId="6DB05568" w14:textId="15FB2C91"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 xml:space="preserve">Master en Restauration des Moyens de Subsistance et Gestion des Règlements des Plaintes (option) </w:t>
      </w:r>
    </w:p>
    <w:p w14:paraId="20C96707" w14:textId="35713214"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Master Pro/Recherche interuniversitaire en Méthodologie de Recherche en Sciences Sociales (option : O</w:t>
      </w:r>
      <w:r w:rsidR="00B07956" w:rsidRPr="00F468B8">
        <w:rPr>
          <w:rFonts w:ascii="Times New Roman" w:hAnsi="Times New Roman"/>
          <w:color w:val="000000"/>
          <w:sz w:val="24"/>
          <w:szCs w:val="24"/>
        </w:rPr>
        <w:t>ption Méthodologie Qualitative,</w:t>
      </w:r>
      <w:r w:rsidRPr="00F468B8">
        <w:rPr>
          <w:rFonts w:ascii="Times New Roman" w:hAnsi="Times New Roman"/>
          <w:color w:val="000000"/>
          <w:sz w:val="24"/>
          <w:szCs w:val="24"/>
        </w:rPr>
        <w:t xml:space="preserve"> Quantitative et mixte) </w:t>
      </w:r>
    </w:p>
    <w:p w14:paraId="69822EEA" w14:textId="43233434"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Master en Sauvegarde Environnementale et Sociale</w:t>
      </w:r>
    </w:p>
    <w:p w14:paraId="424EA9C3" w14:textId="1D0087B1" w:rsidR="00C133ED" w:rsidRPr="00F468B8" w:rsidRDefault="00C133ED" w:rsidP="00C133ED">
      <w:pPr>
        <w:pStyle w:val="Paragraphedeliste"/>
        <w:numPr>
          <w:ilvl w:val="0"/>
          <w:numId w:val="60"/>
        </w:numPr>
        <w:rPr>
          <w:rFonts w:ascii="Times New Roman" w:hAnsi="Times New Roman"/>
          <w:color w:val="000000"/>
          <w:sz w:val="24"/>
          <w:szCs w:val="24"/>
        </w:rPr>
      </w:pPr>
      <w:r w:rsidRPr="00F468B8">
        <w:rPr>
          <w:rFonts w:ascii="Times New Roman" w:hAnsi="Times New Roman"/>
          <w:color w:val="000000"/>
          <w:sz w:val="24"/>
          <w:szCs w:val="24"/>
        </w:rPr>
        <w:t>Master en Santé et Sécurité au travail</w:t>
      </w:r>
    </w:p>
    <w:p w14:paraId="4C1BAA00" w14:textId="77777777" w:rsidR="00603A3D" w:rsidRPr="00F468B8" w:rsidRDefault="00603A3D" w:rsidP="00FB5339">
      <w:pPr>
        <w:pStyle w:val="Paragraphedeliste"/>
        <w:spacing w:before="120" w:after="0" w:line="360" w:lineRule="auto"/>
        <w:ind w:left="360"/>
        <w:jc w:val="both"/>
        <w:rPr>
          <w:rFonts w:ascii="Times New Roman" w:eastAsiaTheme="majorEastAsia" w:hAnsi="Times New Roman"/>
          <w:b/>
          <w:bCs/>
          <w:sz w:val="24"/>
          <w:szCs w:val="24"/>
        </w:rPr>
      </w:pPr>
    </w:p>
    <w:p w14:paraId="602FD8CF" w14:textId="03775335" w:rsidR="00427FC5" w:rsidRPr="00F468B8" w:rsidRDefault="004B766B" w:rsidP="00603A3D">
      <w:pPr>
        <w:keepNext/>
        <w:spacing w:before="120" w:after="0" w:line="360" w:lineRule="auto"/>
        <w:outlineLvl w:val="2"/>
        <w:rPr>
          <w:rFonts w:ascii="Times New Roman" w:eastAsiaTheme="majorEastAsia" w:hAnsi="Times New Roman" w:cs="Times New Roman"/>
          <w:b/>
          <w:bCs/>
          <w:sz w:val="24"/>
          <w:szCs w:val="24"/>
          <w:lang w:eastAsia="fr-FR"/>
        </w:rPr>
      </w:pPr>
      <w:bookmarkStart w:id="8" w:name="_Toc23950778"/>
      <w:r w:rsidRPr="00F468B8">
        <w:rPr>
          <w:rFonts w:ascii="Times New Roman" w:eastAsiaTheme="majorEastAsia" w:hAnsi="Times New Roman" w:cs="Times New Roman"/>
          <w:b/>
          <w:bCs/>
          <w:sz w:val="24"/>
          <w:szCs w:val="24"/>
          <w:lang w:eastAsia="fr-FR"/>
        </w:rPr>
        <w:t>4.1.1 La d</w:t>
      </w:r>
      <w:r w:rsidR="00427FC5" w:rsidRPr="00F468B8">
        <w:rPr>
          <w:rFonts w:ascii="Times New Roman" w:eastAsiaTheme="majorEastAsia" w:hAnsi="Times New Roman" w:cs="Times New Roman"/>
          <w:b/>
          <w:bCs/>
          <w:sz w:val="24"/>
          <w:szCs w:val="24"/>
          <w:lang w:eastAsia="fr-FR"/>
        </w:rPr>
        <w:t>urée de la formation</w:t>
      </w:r>
      <w:bookmarkEnd w:id="8"/>
    </w:p>
    <w:p w14:paraId="5C55A0B5" w14:textId="2CAECEDD" w:rsidR="00603A3D" w:rsidRPr="00F468B8" w:rsidRDefault="00D97265" w:rsidP="006D2E34">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La formation aux Masters du CEA-CEFORGRIS</w:t>
      </w:r>
      <w:r w:rsidR="00427FC5" w:rsidRPr="00F468B8">
        <w:rPr>
          <w:rFonts w:ascii="Times New Roman" w:eastAsia="Times New Roman" w:hAnsi="Times New Roman" w:cs="Times New Roman"/>
          <w:sz w:val="24"/>
          <w:szCs w:val="24"/>
          <w:lang w:eastAsia="fr-FR"/>
        </w:rPr>
        <w:t xml:space="preserve"> dure quatre (04) semestres dont deux semestres (M1S1 et M1S2) pour la première année (M1) et deux semestres (M2S3 et M2S4) pour la seconde année (M2), conformément aux dispositions du système Licence-Master-Doctorat (LMD) applicables à l’Université Pr Joseph KI-ZERBO.</w:t>
      </w:r>
    </w:p>
    <w:p w14:paraId="766386FE" w14:textId="77777777" w:rsidR="006D2E34" w:rsidRPr="00F468B8" w:rsidRDefault="006D2E34" w:rsidP="006D2E34">
      <w:pPr>
        <w:spacing w:before="120" w:after="0" w:line="360" w:lineRule="auto"/>
        <w:jc w:val="both"/>
        <w:rPr>
          <w:rFonts w:ascii="Times New Roman" w:eastAsia="Times New Roman" w:hAnsi="Times New Roman" w:cs="Times New Roman"/>
          <w:sz w:val="24"/>
          <w:szCs w:val="24"/>
          <w:lang w:eastAsia="fr-FR"/>
        </w:rPr>
      </w:pPr>
    </w:p>
    <w:p w14:paraId="0111DEEA" w14:textId="77777777" w:rsidR="00427FC5" w:rsidRPr="00F468B8" w:rsidRDefault="00427FC5" w:rsidP="00603A3D">
      <w:pPr>
        <w:keepNext/>
        <w:spacing w:before="120" w:after="0" w:line="360" w:lineRule="auto"/>
        <w:outlineLvl w:val="2"/>
        <w:rPr>
          <w:rFonts w:ascii="Times New Roman" w:eastAsiaTheme="majorEastAsia" w:hAnsi="Times New Roman" w:cs="Times New Roman"/>
          <w:b/>
          <w:bCs/>
          <w:sz w:val="24"/>
          <w:szCs w:val="24"/>
          <w:lang w:eastAsia="fr-FR"/>
        </w:rPr>
      </w:pPr>
      <w:bookmarkStart w:id="9" w:name="_Toc23950779"/>
      <w:r w:rsidRPr="00F468B8">
        <w:rPr>
          <w:rFonts w:ascii="Times New Roman" w:eastAsiaTheme="majorEastAsia" w:hAnsi="Times New Roman" w:cs="Times New Roman"/>
          <w:b/>
          <w:bCs/>
          <w:sz w:val="24"/>
          <w:szCs w:val="24"/>
          <w:lang w:eastAsia="fr-FR"/>
        </w:rPr>
        <w:t>4.1.2. L’accès à la formation</w:t>
      </w:r>
      <w:bookmarkEnd w:id="9"/>
    </w:p>
    <w:p w14:paraId="25A1755A" w14:textId="5828100A" w:rsidR="00427FC5" w:rsidRPr="00F468B8" w:rsidRDefault="00427FC5" w:rsidP="00603A3D">
      <w:pPr>
        <w:widowControl w:val="0"/>
        <w:tabs>
          <w:tab w:val="left" w:pos="820"/>
        </w:tabs>
        <w:autoSpaceDE w:val="0"/>
        <w:autoSpaceDN w:val="0"/>
        <w:adjustRightInd w:val="0"/>
        <w:spacing w:before="120" w:after="0" w:line="360" w:lineRule="auto"/>
        <w:ind w:right="95"/>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 recrutement des candidats pour le</w:t>
      </w:r>
      <w:r w:rsidR="00D97265"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z w:val="24"/>
          <w:szCs w:val="24"/>
          <w:lang w:eastAsia="fr-FR"/>
        </w:rPr>
        <w:t xml:space="preserve"> Master</w:t>
      </w:r>
      <w:r w:rsidR="00D97265" w:rsidRPr="00F468B8">
        <w:rPr>
          <w:rFonts w:ascii="Times New Roman" w:eastAsia="Times New Roman" w:hAnsi="Times New Roman" w:cs="Times New Roman"/>
          <w:sz w:val="24"/>
          <w:szCs w:val="24"/>
          <w:lang w:eastAsia="fr-FR"/>
        </w:rPr>
        <w:t>s du CEA-CEFORGRIS</w:t>
      </w:r>
      <w:r w:rsidRPr="00F468B8">
        <w:rPr>
          <w:rFonts w:ascii="Times New Roman" w:eastAsia="Times New Roman" w:hAnsi="Times New Roman" w:cs="Times New Roman"/>
          <w:sz w:val="24"/>
          <w:szCs w:val="24"/>
          <w:lang w:eastAsia="fr-FR"/>
        </w:rPr>
        <w:t xml:space="preserve"> s'effectue par sélection de dossiers et/ou par test.</w:t>
      </w:r>
    </w:p>
    <w:p w14:paraId="035DDD83" w14:textId="2605D0D3" w:rsidR="00F96CCF" w:rsidRPr="00F468B8" w:rsidRDefault="00427FC5" w:rsidP="00603A3D">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Peuvent être candidats à l’inscription en 1</w:t>
      </w:r>
      <w:r w:rsidRPr="00F468B8">
        <w:rPr>
          <w:rFonts w:ascii="Times New Roman" w:eastAsia="Times New Roman" w:hAnsi="Times New Roman" w:cs="Times New Roman"/>
          <w:sz w:val="24"/>
          <w:szCs w:val="24"/>
          <w:vertAlign w:val="superscript"/>
          <w:lang w:eastAsia="fr-FR"/>
        </w:rPr>
        <w:t>ère</w:t>
      </w:r>
      <w:r w:rsidR="00D97265" w:rsidRPr="00F468B8">
        <w:rPr>
          <w:rFonts w:ascii="Times New Roman" w:eastAsia="Times New Roman" w:hAnsi="Times New Roman" w:cs="Times New Roman"/>
          <w:sz w:val="24"/>
          <w:szCs w:val="24"/>
          <w:lang w:eastAsia="fr-FR"/>
        </w:rPr>
        <w:t xml:space="preserve"> année </w:t>
      </w:r>
      <w:r w:rsidR="00F96CCF" w:rsidRPr="00F468B8">
        <w:rPr>
          <w:rFonts w:ascii="Times New Roman" w:eastAsia="Times New Roman" w:hAnsi="Times New Roman" w:cs="Times New Roman"/>
          <w:sz w:val="24"/>
          <w:szCs w:val="24"/>
          <w:lang w:eastAsia="fr-FR"/>
        </w:rPr>
        <w:t>du Master S</w:t>
      </w:r>
      <w:r w:rsidR="00E06E66" w:rsidRPr="00F468B8">
        <w:rPr>
          <w:rFonts w:ascii="Times New Roman" w:eastAsia="Times New Roman" w:hAnsi="Times New Roman" w:cs="Times New Roman"/>
          <w:sz w:val="24"/>
          <w:szCs w:val="24"/>
          <w:lang w:eastAsia="fr-FR"/>
        </w:rPr>
        <w:t xml:space="preserve">ociologie et </w:t>
      </w:r>
      <w:r w:rsidR="00F96CCF" w:rsidRPr="00F468B8">
        <w:rPr>
          <w:rFonts w:ascii="Times New Roman" w:eastAsia="Times New Roman" w:hAnsi="Times New Roman" w:cs="Times New Roman"/>
          <w:sz w:val="24"/>
          <w:szCs w:val="24"/>
          <w:lang w:eastAsia="fr-FR"/>
        </w:rPr>
        <w:t>P</w:t>
      </w:r>
      <w:r w:rsidR="00E06E66" w:rsidRPr="00F468B8">
        <w:rPr>
          <w:rFonts w:ascii="Times New Roman" w:eastAsia="Times New Roman" w:hAnsi="Times New Roman" w:cs="Times New Roman"/>
          <w:sz w:val="24"/>
          <w:szCs w:val="24"/>
          <w:lang w:eastAsia="fr-FR"/>
        </w:rPr>
        <w:t xml:space="preserve">ratiques de </w:t>
      </w:r>
      <w:r w:rsidR="00F96CCF" w:rsidRPr="00F468B8">
        <w:rPr>
          <w:rFonts w:ascii="Times New Roman" w:eastAsia="Times New Roman" w:hAnsi="Times New Roman" w:cs="Times New Roman"/>
          <w:sz w:val="24"/>
          <w:szCs w:val="24"/>
          <w:lang w:eastAsia="fr-FR"/>
        </w:rPr>
        <w:t>D</w:t>
      </w:r>
      <w:r w:rsidR="00E06E66" w:rsidRPr="00F468B8">
        <w:rPr>
          <w:rFonts w:ascii="Times New Roman" w:eastAsia="Times New Roman" w:hAnsi="Times New Roman" w:cs="Times New Roman"/>
          <w:sz w:val="24"/>
          <w:szCs w:val="24"/>
          <w:lang w:eastAsia="fr-FR"/>
        </w:rPr>
        <w:t xml:space="preserve">éveloppement </w:t>
      </w:r>
      <w:r w:rsidR="00F96CCF" w:rsidRPr="00F468B8">
        <w:rPr>
          <w:rFonts w:ascii="Times New Roman" w:eastAsia="Times New Roman" w:hAnsi="Times New Roman" w:cs="Times New Roman"/>
          <w:sz w:val="24"/>
          <w:szCs w:val="24"/>
          <w:lang w:eastAsia="fr-FR"/>
        </w:rPr>
        <w:t>D</w:t>
      </w:r>
      <w:r w:rsidR="00E06E66" w:rsidRPr="00F468B8">
        <w:rPr>
          <w:rFonts w:ascii="Times New Roman" w:eastAsia="Times New Roman" w:hAnsi="Times New Roman" w:cs="Times New Roman"/>
          <w:sz w:val="24"/>
          <w:szCs w:val="24"/>
          <w:lang w:eastAsia="fr-FR"/>
        </w:rPr>
        <w:t>urable (SPDD)</w:t>
      </w:r>
      <w:r w:rsidR="00F96CCF" w:rsidRPr="00F468B8">
        <w:rPr>
          <w:rFonts w:ascii="Times New Roman" w:eastAsia="Times New Roman" w:hAnsi="Times New Roman" w:cs="Times New Roman"/>
          <w:sz w:val="24"/>
          <w:szCs w:val="24"/>
          <w:lang w:eastAsia="fr-FR"/>
        </w:rPr>
        <w:t xml:space="preserve">, les titulaires d’au moins une licence ou tout autre diplôme équivalent (Sciences humaines et sociales, Droit). </w:t>
      </w:r>
    </w:p>
    <w:p w14:paraId="7626C3B2" w14:textId="77777777" w:rsidR="00F96CCF" w:rsidRPr="00F468B8" w:rsidRDefault="00F96CCF" w:rsidP="00603A3D">
      <w:pPr>
        <w:spacing w:before="120" w:after="0" w:line="360" w:lineRule="auto"/>
        <w:jc w:val="both"/>
        <w:rPr>
          <w:rFonts w:ascii="Times New Roman" w:eastAsia="Times New Roman" w:hAnsi="Times New Roman" w:cs="Times New Roman"/>
          <w:sz w:val="24"/>
          <w:szCs w:val="24"/>
          <w:lang w:eastAsia="fr-FR"/>
        </w:rPr>
      </w:pPr>
    </w:p>
    <w:p w14:paraId="38625345" w14:textId="77777777" w:rsidR="00427FC5" w:rsidRPr="00F468B8" w:rsidRDefault="00427FC5" w:rsidP="00603A3D">
      <w:pPr>
        <w:keepNext/>
        <w:spacing w:before="120" w:after="0" w:line="360" w:lineRule="auto"/>
        <w:outlineLvl w:val="2"/>
        <w:rPr>
          <w:rFonts w:ascii="Times New Roman" w:eastAsiaTheme="majorEastAsia" w:hAnsi="Times New Roman" w:cs="Times New Roman"/>
          <w:b/>
          <w:bCs/>
          <w:color w:val="000000"/>
          <w:sz w:val="24"/>
          <w:szCs w:val="24"/>
          <w:lang w:eastAsia="fr-FR"/>
        </w:rPr>
      </w:pPr>
      <w:bookmarkStart w:id="10" w:name="_Toc23950780"/>
      <w:r w:rsidRPr="00F468B8">
        <w:rPr>
          <w:rFonts w:ascii="Times New Roman" w:eastAsiaTheme="majorEastAsia" w:hAnsi="Times New Roman" w:cs="Times New Roman"/>
          <w:b/>
          <w:bCs/>
          <w:sz w:val="24"/>
          <w:szCs w:val="24"/>
          <w:lang w:eastAsia="fr-FR"/>
        </w:rPr>
        <w:t>4.1.3. Le dossier de candidature</w:t>
      </w:r>
      <w:bookmarkEnd w:id="10"/>
    </w:p>
    <w:p w14:paraId="60A8E866" w14:textId="2FBB0C8B" w:rsidR="00F96CCF" w:rsidRPr="00F468B8" w:rsidRDefault="00F96CCF" w:rsidP="003C68CA">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 dossier de candidature</w:t>
      </w:r>
      <w:r w:rsidR="00442669" w:rsidRPr="00F468B8">
        <w:rPr>
          <w:rFonts w:ascii="Times New Roman" w:eastAsia="Times New Roman" w:hAnsi="Times New Roman" w:cs="Times New Roman"/>
          <w:sz w:val="24"/>
          <w:szCs w:val="24"/>
          <w:lang w:eastAsia="fr-FR"/>
        </w:rPr>
        <w:t xml:space="preserve"> du Master SPDD</w:t>
      </w:r>
      <w:r w:rsidRPr="00F468B8">
        <w:rPr>
          <w:rFonts w:ascii="Times New Roman" w:eastAsia="Times New Roman" w:hAnsi="Times New Roman" w:cs="Times New Roman"/>
          <w:sz w:val="24"/>
          <w:szCs w:val="24"/>
          <w:lang w:eastAsia="fr-FR"/>
        </w:rPr>
        <w:t xml:space="preserve"> est composé des pièces suivantes : </w:t>
      </w:r>
    </w:p>
    <w:p w14:paraId="4B57F381" w14:textId="341526BF" w:rsidR="00241446" w:rsidRPr="00F468B8" w:rsidRDefault="00241446"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color w:val="000000" w:themeColor="text1"/>
          <w:sz w:val="24"/>
          <w:szCs w:val="24"/>
        </w:rPr>
        <w:t xml:space="preserve">Une demande manuscrite adressée à Monsieur le Président de l’Université </w:t>
      </w:r>
      <w:r w:rsidR="00F96CCF" w:rsidRPr="00F468B8">
        <w:rPr>
          <w:rFonts w:ascii="Times New Roman" w:hAnsi="Times New Roman" w:cs="Times New Roman"/>
          <w:color w:val="000000" w:themeColor="text1"/>
          <w:sz w:val="24"/>
          <w:szCs w:val="24"/>
        </w:rPr>
        <w:t>Joseph Ki-Zerbo</w:t>
      </w:r>
      <w:r w:rsidRPr="00F468B8">
        <w:rPr>
          <w:rFonts w:ascii="Times New Roman" w:hAnsi="Times New Roman" w:cs="Times New Roman"/>
          <w:color w:val="000000" w:themeColor="text1"/>
          <w:sz w:val="24"/>
          <w:szCs w:val="24"/>
        </w:rPr>
        <w:t xml:space="preserve"> ;</w:t>
      </w:r>
    </w:p>
    <w:p w14:paraId="082588BD" w14:textId="576A9640" w:rsidR="00241446" w:rsidRPr="00F468B8" w:rsidRDefault="00F96CCF"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color w:val="000000" w:themeColor="text1"/>
          <w:sz w:val="24"/>
          <w:szCs w:val="24"/>
        </w:rPr>
        <w:t>Un extrait d’acte de naissance</w:t>
      </w:r>
      <w:r w:rsidR="00442669" w:rsidRPr="00F468B8">
        <w:rPr>
          <w:rFonts w:ascii="Times New Roman" w:hAnsi="Times New Roman" w:cs="Times New Roman"/>
          <w:color w:val="000000" w:themeColor="text1"/>
          <w:sz w:val="24"/>
          <w:szCs w:val="24"/>
        </w:rPr>
        <w:t> ;</w:t>
      </w:r>
    </w:p>
    <w:p w14:paraId="7BF0BB9D" w14:textId="1E42FEDC" w:rsidR="00241446" w:rsidRPr="00F468B8" w:rsidRDefault="00241446" w:rsidP="009D402C">
      <w:pPr>
        <w:numPr>
          <w:ilvl w:val="0"/>
          <w:numId w:val="6"/>
        </w:numPr>
        <w:tabs>
          <w:tab w:val="clear" w:pos="680"/>
          <w:tab w:val="num" w:pos="320"/>
        </w:tabs>
        <w:spacing w:before="60" w:after="0" w:line="360" w:lineRule="auto"/>
        <w:ind w:left="320"/>
        <w:jc w:val="both"/>
        <w:rPr>
          <w:rFonts w:ascii="Times New Roman" w:hAnsi="Times New Roman" w:cs="Times New Roman"/>
          <w:color w:val="000000" w:themeColor="text1"/>
          <w:sz w:val="24"/>
          <w:szCs w:val="24"/>
        </w:rPr>
      </w:pPr>
      <w:r w:rsidRPr="00F468B8">
        <w:rPr>
          <w:rFonts w:ascii="Times New Roman" w:hAnsi="Times New Roman" w:cs="Times New Roman"/>
          <w:color w:val="000000" w:themeColor="text1"/>
          <w:sz w:val="24"/>
          <w:szCs w:val="24"/>
        </w:rPr>
        <w:t>Une photocopie légal</w:t>
      </w:r>
      <w:r w:rsidR="006B4073" w:rsidRPr="00F468B8">
        <w:rPr>
          <w:rFonts w:ascii="Times New Roman" w:hAnsi="Times New Roman" w:cs="Times New Roman"/>
          <w:color w:val="000000" w:themeColor="text1"/>
          <w:sz w:val="24"/>
          <w:szCs w:val="24"/>
        </w:rPr>
        <w:t xml:space="preserve">isée du diplôme de </w:t>
      </w:r>
      <w:r w:rsidR="00F96CCF" w:rsidRPr="00F468B8">
        <w:rPr>
          <w:rFonts w:ascii="Times New Roman" w:hAnsi="Times New Roman" w:cs="Times New Roman"/>
          <w:color w:val="000000" w:themeColor="text1"/>
          <w:sz w:val="24"/>
          <w:szCs w:val="24"/>
        </w:rPr>
        <w:t>licence ou du diplôme de maîtrise,</w:t>
      </w:r>
    </w:p>
    <w:p w14:paraId="1C3B4DEE" w14:textId="77777777" w:rsidR="00241446" w:rsidRPr="00F468B8" w:rsidRDefault="00241446"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color w:val="000000" w:themeColor="text1"/>
          <w:sz w:val="24"/>
          <w:szCs w:val="24"/>
        </w:rPr>
        <w:t>Une lettre de motivation ;</w:t>
      </w:r>
    </w:p>
    <w:p w14:paraId="2A295D88" w14:textId="38B369AB" w:rsidR="00241446" w:rsidRPr="00F468B8" w:rsidRDefault="00F96CCF"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sz w:val="24"/>
          <w:szCs w:val="24"/>
        </w:rPr>
        <w:t xml:space="preserve">Un projet de recherche : objet de recherche/ questions de recherche, hypothèses de travail, choix du terrain, aspects méthodologiques, quelques références bibliographiques (5 pages) ; </w:t>
      </w:r>
    </w:p>
    <w:p w14:paraId="55E99BBD" w14:textId="15FD67CB" w:rsidR="00F96CCF" w:rsidRPr="00F468B8" w:rsidRDefault="00F96CCF"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sz w:val="24"/>
          <w:szCs w:val="24"/>
        </w:rPr>
        <w:t xml:space="preserve">Un CV de 2 pages (diplômes, formations complémentaires, expériences professionnelles des 5 dernières années) </w:t>
      </w:r>
    </w:p>
    <w:p w14:paraId="35838DAB" w14:textId="29CD0793" w:rsidR="00EE7BF1" w:rsidRPr="00F468B8" w:rsidRDefault="00EE7BF1"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sz w:val="24"/>
          <w:szCs w:val="24"/>
        </w:rPr>
        <w:t>Une attestation de travail pour les salariés</w:t>
      </w:r>
    </w:p>
    <w:p w14:paraId="39A85371" w14:textId="320CAFD9" w:rsidR="00EE7BF1" w:rsidRPr="00F468B8" w:rsidRDefault="00EE7BF1" w:rsidP="009D402C">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sz w:val="24"/>
          <w:szCs w:val="24"/>
        </w:rPr>
        <w:lastRenderedPageBreak/>
        <w:t xml:space="preserve">Une photocopie légalisée de la carte nationale d’identité ; </w:t>
      </w:r>
    </w:p>
    <w:p w14:paraId="2339EDA9" w14:textId="2E054394" w:rsidR="00EE7BF1" w:rsidRPr="00F468B8" w:rsidRDefault="00EE7BF1" w:rsidP="00EE7BF1">
      <w:pPr>
        <w:numPr>
          <w:ilvl w:val="0"/>
          <w:numId w:val="32"/>
        </w:numPr>
        <w:spacing w:before="60" w:after="0" w:line="360" w:lineRule="auto"/>
        <w:ind w:left="360"/>
        <w:jc w:val="both"/>
        <w:rPr>
          <w:rFonts w:ascii="Times New Roman" w:hAnsi="Times New Roman" w:cs="Times New Roman"/>
          <w:color w:val="000000" w:themeColor="text1"/>
          <w:sz w:val="24"/>
          <w:szCs w:val="24"/>
        </w:rPr>
      </w:pPr>
      <w:r w:rsidRPr="00F468B8">
        <w:rPr>
          <w:rFonts w:ascii="Times New Roman" w:hAnsi="Times New Roman" w:cs="Times New Roman"/>
          <w:sz w:val="24"/>
          <w:szCs w:val="24"/>
        </w:rPr>
        <w:t>La quittance des frais de dépôt des dossiers (15 000 Fcfa) ;</w:t>
      </w:r>
    </w:p>
    <w:p w14:paraId="6AF8E1F9" w14:textId="0C03EF42" w:rsidR="006D2E34" w:rsidRPr="00F468B8" w:rsidRDefault="00E146A8" w:rsidP="006D2E34">
      <w:pPr>
        <w:widowControl w:val="0"/>
        <w:autoSpaceDE w:val="0"/>
        <w:autoSpaceDN w:val="0"/>
        <w:adjustRightInd w:val="0"/>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Les dossiers complets sont reçus au secrétariat du CEA-</w:t>
      </w:r>
      <w:r w:rsidR="00E47D9F" w:rsidRPr="00F468B8">
        <w:rPr>
          <w:rFonts w:ascii="Times New Roman" w:hAnsi="Times New Roman" w:cs="Times New Roman"/>
          <w:sz w:val="24"/>
          <w:szCs w:val="24"/>
        </w:rPr>
        <w:t>CEFORGRIS</w:t>
      </w:r>
      <w:r w:rsidRPr="00F468B8">
        <w:rPr>
          <w:rFonts w:ascii="Times New Roman" w:hAnsi="Times New Roman" w:cs="Times New Roman"/>
          <w:sz w:val="24"/>
          <w:szCs w:val="24"/>
        </w:rPr>
        <w:t>, sis à l’UFR/S</w:t>
      </w:r>
      <w:r w:rsidR="00E47D9F" w:rsidRPr="00F468B8">
        <w:rPr>
          <w:rFonts w:ascii="Times New Roman" w:hAnsi="Times New Roman" w:cs="Times New Roman"/>
          <w:sz w:val="24"/>
          <w:szCs w:val="24"/>
        </w:rPr>
        <w:t>H</w:t>
      </w:r>
      <w:r w:rsidRPr="00F468B8">
        <w:rPr>
          <w:rFonts w:ascii="Times New Roman" w:hAnsi="Times New Roman" w:cs="Times New Roman"/>
          <w:sz w:val="24"/>
          <w:szCs w:val="24"/>
        </w:rPr>
        <w:t xml:space="preserve"> (03 BP 7021 Ouagadougou 03, </w:t>
      </w:r>
      <w:r w:rsidRPr="00F468B8">
        <w:rPr>
          <w:rStyle w:val="Lienhypertexte"/>
          <w:rFonts w:ascii="Times New Roman" w:hAnsi="Times New Roman" w:cs="Times New Roman"/>
          <w:color w:val="auto"/>
          <w:sz w:val="24"/>
          <w:szCs w:val="24"/>
        </w:rPr>
        <w:t xml:space="preserve">Tel </w:t>
      </w:r>
      <w:r w:rsidRPr="00F468B8">
        <w:rPr>
          <w:rFonts w:ascii="Times New Roman" w:hAnsi="Times New Roman" w:cs="Times New Roman"/>
          <w:sz w:val="24"/>
          <w:szCs w:val="24"/>
        </w:rPr>
        <w:t xml:space="preserve">(+226) </w:t>
      </w:r>
      <w:r w:rsidR="00E47D9F" w:rsidRPr="00F468B8">
        <w:rPr>
          <w:rFonts w:ascii="Times New Roman" w:hAnsi="Times New Roman" w:cs="Times New Roman"/>
          <w:sz w:val="24"/>
          <w:szCs w:val="24"/>
        </w:rPr>
        <w:t xml:space="preserve">71 26 28 26) et/ou par email au </w:t>
      </w:r>
      <w:hyperlink r:id="rId12" w:history="1">
        <w:r w:rsidR="00E47D9F" w:rsidRPr="00F468B8">
          <w:rPr>
            <w:rStyle w:val="Lienhypertexte"/>
            <w:rFonts w:ascii="Times New Roman" w:hAnsi="Times New Roman" w:cs="Times New Roman"/>
            <w:sz w:val="24"/>
            <w:szCs w:val="24"/>
          </w:rPr>
          <w:t>mseindira@yahoo.fr</w:t>
        </w:r>
      </w:hyperlink>
      <w:r w:rsidR="00E47D9F" w:rsidRPr="00F468B8">
        <w:rPr>
          <w:rFonts w:ascii="Times New Roman" w:hAnsi="Times New Roman" w:cs="Times New Roman"/>
          <w:sz w:val="24"/>
          <w:szCs w:val="24"/>
        </w:rPr>
        <w:t xml:space="preserve"> . Le prochain recrutement sera lancé au cours du mois de Juillet 2020</w:t>
      </w:r>
      <w:r w:rsidR="003F43C2" w:rsidRPr="00F468B8">
        <w:rPr>
          <w:rFonts w:ascii="Times New Roman" w:hAnsi="Times New Roman" w:cs="Times New Roman"/>
          <w:sz w:val="24"/>
          <w:szCs w:val="24"/>
        </w:rPr>
        <w:t xml:space="preserve">. </w:t>
      </w:r>
    </w:p>
    <w:p w14:paraId="7087423F" w14:textId="77777777" w:rsidR="00CB5379" w:rsidRPr="00F468B8" w:rsidRDefault="00CB5379" w:rsidP="006D2E34">
      <w:pPr>
        <w:widowControl w:val="0"/>
        <w:autoSpaceDE w:val="0"/>
        <w:autoSpaceDN w:val="0"/>
        <w:adjustRightInd w:val="0"/>
        <w:spacing w:before="120" w:after="0" w:line="360" w:lineRule="auto"/>
        <w:jc w:val="both"/>
        <w:rPr>
          <w:rFonts w:ascii="Times New Roman" w:hAnsi="Times New Roman" w:cs="Times New Roman"/>
          <w:sz w:val="24"/>
          <w:szCs w:val="24"/>
          <w:highlight w:val="yellow"/>
        </w:rPr>
      </w:pPr>
    </w:p>
    <w:p w14:paraId="54C049EE" w14:textId="77777777" w:rsidR="00427FC5" w:rsidRPr="00F468B8" w:rsidRDefault="00427FC5" w:rsidP="00603A3D">
      <w:pPr>
        <w:keepNext/>
        <w:spacing w:before="120" w:after="0" w:line="360" w:lineRule="auto"/>
        <w:outlineLvl w:val="2"/>
        <w:rPr>
          <w:rFonts w:ascii="Times New Roman" w:eastAsiaTheme="majorEastAsia" w:hAnsi="Times New Roman" w:cs="Times New Roman"/>
          <w:b/>
          <w:bCs/>
          <w:iCs/>
          <w:color w:val="000000"/>
          <w:sz w:val="24"/>
          <w:szCs w:val="24"/>
          <w:lang w:eastAsia="fr-FR"/>
        </w:rPr>
      </w:pPr>
      <w:bookmarkStart w:id="11" w:name="_Toc23950781"/>
      <w:r w:rsidRPr="00F468B8">
        <w:rPr>
          <w:rFonts w:ascii="Times New Roman" w:eastAsia="Times New Roman" w:hAnsi="Times New Roman" w:cs="Times New Roman"/>
          <w:b/>
          <w:bCs/>
          <w:sz w:val="24"/>
          <w:szCs w:val="24"/>
          <w:lang w:eastAsia="fr-FR"/>
        </w:rPr>
        <w:t>4.1.4. Les coûts de la formation</w:t>
      </w:r>
      <w:bookmarkEnd w:id="11"/>
    </w:p>
    <w:p w14:paraId="06673111" w14:textId="77777777" w:rsidR="00E06E66" w:rsidRPr="00F468B8" w:rsidRDefault="00E06E66" w:rsidP="00E06E66">
      <w:pPr>
        <w:spacing w:before="60" w:after="0" w:line="360" w:lineRule="auto"/>
        <w:jc w:val="both"/>
        <w:rPr>
          <w:rFonts w:ascii="Times New Roman" w:hAnsi="Times New Roman" w:cs="Times New Roman"/>
          <w:b/>
          <w:color w:val="000000" w:themeColor="text1"/>
          <w:sz w:val="24"/>
          <w:szCs w:val="24"/>
        </w:rPr>
      </w:pPr>
      <w:r w:rsidRPr="00F468B8">
        <w:rPr>
          <w:rFonts w:ascii="Times New Roman" w:hAnsi="Times New Roman" w:cs="Times New Roman"/>
          <w:b/>
          <w:sz w:val="24"/>
          <w:szCs w:val="24"/>
        </w:rPr>
        <w:t xml:space="preserve">Frais d’inscription administrative : </w:t>
      </w:r>
    </w:p>
    <w:p w14:paraId="3FD1FEDD"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Etudiants réguliers : 15 000Fcfa ;</w:t>
      </w:r>
    </w:p>
    <w:p w14:paraId="762B4C22"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 xml:space="preserve">Professionnels : 50 000Fcfa ; </w:t>
      </w:r>
    </w:p>
    <w:p w14:paraId="7614AB1C"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Professionnels hors UEMOA : 250 000 Fcfa ;</w:t>
      </w:r>
    </w:p>
    <w:p w14:paraId="11F54DA2" w14:textId="77777777" w:rsidR="00E06E66" w:rsidRPr="00F468B8" w:rsidRDefault="00E06E66" w:rsidP="00E06E66">
      <w:pPr>
        <w:spacing w:before="6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 xml:space="preserve">Frais de formation Master 1 : </w:t>
      </w:r>
    </w:p>
    <w:p w14:paraId="0AAFE817"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Etudiants nationaux et ressortissants / zone UEMOA : 700 000Fcfa ;</w:t>
      </w:r>
    </w:p>
    <w:p w14:paraId="19678297"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 xml:space="preserve">Salariés nationaux et ressortissants / zone UEMOA : 700 000Fcfa ; </w:t>
      </w:r>
    </w:p>
    <w:p w14:paraId="3309923B"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Etrangers / hors UEMOA : 850 000 Fcfa ;</w:t>
      </w:r>
    </w:p>
    <w:p w14:paraId="113B9DD4" w14:textId="77777777" w:rsidR="00E06E66" w:rsidRPr="00F468B8" w:rsidRDefault="00E06E66" w:rsidP="00E06E66">
      <w:pPr>
        <w:spacing w:before="6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Frais de formation Master 1 : </w:t>
      </w:r>
    </w:p>
    <w:p w14:paraId="372290ED"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Etudiants nationaux et ressortissants / zone UEMOA : 700 000Fcfa ;</w:t>
      </w:r>
    </w:p>
    <w:p w14:paraId="441EB5CE"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 xml:space="preserve">Salariés nationaux et ressortissants / zone UEMOA : 700 000Fcfa ; </w:t>
      </w:r>
    </w:p>
    <w:p w14:paraId="69317447" w14:textId="77777777" w:rsidR="00E06E66" w:rsidRPr="00F468B8" w:rsidRDefault="00E06E66" w:rsidP="00E06E66">
      <w:pPr>
        <w:numPr>
          <w:ilvl w:val="0"/>
          <w:numId w:val="32"/>
        </w:numPr>
        <w:spacing w:before="60" w:after="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Etrangers / hors UEMOA : 850 000 Fcfa ;</w:t>
      </w:r>
    </w:p>
    <w:p w14:paraId="2946BCD5" w14:textId="6B580250" w:rsidR="00E06E66" w:rsidRPr="00F468B8" w:rsidRDefault="00E06E66" w:rsidP="00E06E66">
      <w:pPr>
        <w:spacing w:before="60" w:after="0" w:line="360" w:lineRule="auto"/>
        <w:jc w:val="both"/>
        <w:rPr>
          <w:rFonts w:ascii="Times New Roman" w:hAnsi="Times New Roman" w:cs="Times New Roman"/>
          <w:sz w:val="24"/>
          <w:szCs w:val="24"/>
        </w:rPr>
      </w:pPr>
    </w:p>
    <w:p w14:paraId="1884298D" w14:textId="77777777" w:rsidR="00E06E66" w:rsidRPr="00F468B8" w:rsidRDefault="00E06E66" w:rsidP="00E06E66">
      <w:pPr>
        <w:spacing w:before="6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Les informations sur les autres Master du Centre seront disponibles ultérieurement </w:t>
      </w:r>
    </w:p>
    <w:p w14:paraId="2A5DA296" w14:textId="77777777" w:rsidR="00E06E66" w:rsidRPr="00F468B8" w:rsidRDefault="00E06E66" w:rsidP="00E06E66">
      <w:pPr>
        <w:spacing w:before="60" w:after="0" w:line="360" w:lineRule="auto"/>
        <w:jc w:val="both"/>
        <w:rPr>
          <w:rFonts w:ascii="Times New Roman" w:hAnsi="Times New Roman" w:cs="Times New Roman"/>
          <w:sz w:val="24"/>
          <w:szCs w:val="24"/>
        </w:rPr>
      </w:pPr>
    </w:p>
    <w:p w14:paraId="36E97454" w14:textId="77777777" w:rsidR="00E31400" w:rsidRPr="00F468B8" w:rsidRDefault="00E31400" w:rsidP="009F6650">
      <w:pPr>
        <w:spacing w:after="120" w:line="360" w:lineRule="auto"/>
        <w:jc w:val="both"/>
        <w:rPr>
          <w:rFonts w:ascii="Times New Roman" w:hAnsi="Times New Roman" w:cs="Times New Roman"/>
          <w:sz w:val="24"/>
          <w:szCs w:val="24"/>
          <w:highlight w:val="yellow"/>
        </w:rPr>
      </w:pPr>
    </w:p>
    <w:p w14:paraId="64D1436E" w14:textId="5552683E" w:rsidR="00F468B8" w:rsidRDefault="00427FC5" w:rsidP="00603A3D">
      <w:pPr>
        <w:keepNext/>
        <w:spacing w:before="120" w:after="0" w:line="360" w:lineRule="auto"/>
        <w:jc w:val="both"/>
        <w:outlineLvl w:val="2"/>
        <w:rPr>
          <w:rFonts w:ascii="Times New Roman" w:eastAsia="Times New Roman" w:hAnsi="Times New Roman" w:cs="Times New Roman"/>
          <w:b/>
          <w:bCs/>
          <w:sz w:val="24"/>
          <w:szCs w:val="24"/>
          <w:lang w:eastAsia="fr-FR"/>
        </w:rPr>
      </w:pPr>
      <w:bookmarkStart w:id="12" w:name="_Toc23950782"/>
      <w:r w:rsidRPr="00F468B8">
        <w:rPr>
          <w:rFonts w:ascii="Times New Roman" w:eastAsiaTheme="majorEastAsia" w:hAnsi="Times New Roman" w:cs="Times New Roman"/>
          <w:b/>
          <w:bCs/>
          <w:iCs/>
          <w:sz w:val="24"/>
          <w:szCs w:val="24"/>
          <w:lang w:eastAsia="fr-FR"/>
        </w:rPr>
        <w:t>4</w:t>
      </w:r>
      <w:r w:rsidRPr="00F468B8">
        <w:rPr>
          <w:rFonts w:ascii="Times New Roman" w:eastAsia="Times New Roman" w:hAnsi="Times New Roman" w:cs="Times New Roman"/>
          <w:b/>
          <w:bCs/>
          <w:sz w:val="24"/>
          <w:szCs w:val="24"/>
          <w:lang w:eastAsia="fr-FR"/>
        </w:rPr>
        <w:t xml:space="preserve">.1.5 La procédure d’inscription </w:t>
      </w:r>
      <w:r w:rsidR="00F468B8">
        <w:rPr>
          <w:rFonts w:ascii="Times New Roman" w:eastAsia="Times New Roman" w:hAnsi="Times New Roman" w:cs="Times New Roman"/>
          <w:b/>
          <w:bCs/>
          <w:sz w:val="24"/>
          <w:szCs w:val="24"/>
          <w:lang w:eastAsia="fr-FR"/>
        </w:rPr>
        <w:t>aux formations du CEFORGRIS</w:t>
      </w:r>
      <w:bookmarkEnd w:id="12"/>
      <w:r w:rsidR="00F468B8">
        <w:rPr>
          <w:rFonts w:ascii="Times New Roman" w:eastAsia="Times New Roman" w:hAnsi="Times New Roman" w:cs="Times New Roman"/>
          <w:b/>
          <w:bCs/>
          <w:sz w:val="24"/>
          <w:szCs w:val="24"/>
          <w:lang w:eastAsia="fr-FR"/>
        </w:rPr>
        <w:t xml:space="preserve"> </w:t>
      </w:r>
    </w:p>
    <w:p w14:paraId="36D829D2" w14:textId="3D892538"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procédure d’inscription des candidats </w:t>
      </w:r>
      <w:r w:rsidR="00F468B8">
        <w:rPr>
          <w:rFonts w:ascii="Times New Roman" w:hAnsi="Times New Roman" w:cs="Times New Roman"/>
          <w:sz w:val="24"/>
          <w:szCs w:val="24"/>
        </w:rPr>
        <w:t>aux</w:t>
      </w:r>
      <w:r w:rsidRPr="00F468B8">
        <w:rPr>
          <w:rFonts w:ascii="Times New Roman" w:hAnsi="Times New Roman" w:cs="Times New Roman"/>
          <w:sz w:val="24"/>
          <w:szCs w:val="24"/>
        </w:rPr>
        <w:t xml:space="preserve"> formation</w:t>
      </w:r>
      <w:r w:rsidR="00F468B8">
        <w:rPr>
          <w:rFonts w:ascii="Times New Roman" w:hAnsi="Times New Roman" w:cs="Times New Roman"/>
          <w:sz w:val="24"/>
          <w:szCs w:val="24"/>
        </w:rPr>
        <w:t>s</w:t>
      </w:r>
      <w:r w:rsidRPr="00F468B8">
        <w:rPr>
          <w:rFonts w:ascii="Times New Roman" w:hAnsi="Times New Roman" w:cs="Times New Roman"/>
          <w:sz w:val="24"/>
          <w:szCs w:val="24"/>
        </w:rPr>
        <w:t xml:space="preserve"> </w:t>
      </w:r>
      <w:r w:rsidR="00F468B8">
        <w:rPr>
          <w:rFonts w:ascii="Times New Roman" w:hAnsi="Times New Roman" w:cs="Times New Roman"/>
          <w:sz w:val="24"/>
          <w:szCs w:val="24"/>
        </w:rPr>
        <w:t>du CEFORGRIS</w:t>
      </w:r>
      <w:r w:rsidRPr="00F468B8">
        <w:rPr>
          <w:rFonts w:ascii="Times New Roman" w:hAnsi="Times New Roman" w:cs="Times New Roman"/>
          <w:sz w:val="24"/>
          <w:szCs w:val="24"/>
        </w:rPr>
        <w:t xml:space="preserve"> est décrite ci-dessous.</w:t>
      </w:r>
    </w:p>
    <w:p w14:paraId="73FBEE99" w14:textId="77777777" w:rsidR="00FB5339" w:rsidRPr="00F468B8" w:rsidRDefault="00FB5339" w:rsidP="00603A3D">
      <w:pPr>
        <w:spacing w:before="120" w:after="0" w:line="360" w:lineRule="auto"/>
        <w:jc w:val="both"/>
        <w:rPr>
          <w:rFonts w:ascii="Times New Roman" w:hAnsi="Times New Roman" w:cs="Times New Roman"/>
          <w:sz w:val="24"/>
          <w:szCs w:val="24"/>
        </w:rPr>
      </w:pPr>
    </w:p>
    <w:p w14:paraId="1DC930D6" w14:textId="77777777" w:rsidR="00427FC5" w:rsidRPr="00F468B8" w:rsidRDefault="00427FC5" w:rsidP="00603A3D">
      <w:p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i/>
          <w:sz w:val="24"/>
          <w:szCs w:val="24"/>
        </w:rPr>
        <w:t>PREMIERE ETAPE</w:t>
      </w:r>
      <w:r w:rsidRPr="00F468B8">
        <w:rPr>
          <w:rFonts w:ascii="Times New Roman" w:hAnsi="Times New Roman" w:cs="Times New Roman"/>
          <w:b/>
          <w:sz w:val="24"/>
          <w:szCs w:val="24"/>
        </w:rPr>
        <w:t> : L’appel à candidature</w:t>
      </w:r>
    </w:p>
    <w:p w14:paraId="4A634986"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Par une note d’information, le Président de l’Université Joseph KI-ZERBO porte à la connaissance des étudiants l’ouverture des dépôts des dossiers de candidature. Cette note précise les différents </w:t>
      </w:r>
      <w:r w:rsidRPr="00F468B8">
        <w:rPr>
          <w:rFonts w:ascii="Times New Roman" w:hAnsi="Times New Roman" w:cs="Times New Roman"/>
          <w:sz w:val="24"/>
          <w:szCs w:val="24"/>
        </w:rPr>
        <w:lastRenderedPageBreak/>
        <w:t>profils requis, les options ou spécialités ouvertes au titre de l’année académique concernée, le lieu de dépôt, la date limite de dépôt et le coût de la formation.</w:t>
      </w:r>
    </w:p>
    <w:p w14:paraId="5E0873F7" w14:textId="140BD880"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L’appel à candidature est également publié sur la page Facebook</w:t>
      </w:r>
      <w:r w:rsidR="00AB62D1">
        <w:rPr>
          <w:rFonts w:ascii="Times New Roman" w:hAnsi="Times New Roman" w:cs="Times New Roman"/>
          <w:sz w:val="24"/>
          <w:szCs w:val="24"/>
        </w:rPr>
        <w:t>,</w:t>
      </w:r>
      <w:r w:rsidRPr="00F468B8">
        <w:rPr>
          <w:rFonts w:ascii="Times New Roman" w:hAnsi="Times New Roman" w:cs="Times New Roman"/>
          <w:sz w:val="24"/>
          <w:szCs w:val="24"/>
        </w:rPr>
        <w:t xml:space="preserve"> </w:t>
      </w:r>
      <w:r w:rsidR="00AB62D1" w:rsidRPr="00F468B8">
        <w:rPr>
          <w:rFonts w:ascii="Times New Roman" w:hAnsi="Times New Roman" w:cs="Times New Roman"/>
          <w:sz w:val="24"/>
          <w:szCs w:val="24"/>
        </w:rPr>
        <w:t xml:space="preserve">la page web </w:t>
      </w:r>
      <w:r w:rsidRPr="00F468B8">
        <w:rPr>
          <w:rFonts w:ascii="Times New Roman" w:hAnsi="Times New Roman" w:cs="Times New Roman"/>
          <w:sz w:val="24"/>
          <w:szCs w:val="24"/>
        </w:rPr>
        <w:t xml:space="preserve">du </w:t>
      </w:r>
      <w:r w:rsidR="00F468B8">
        <w:rPr>
          <w:rFonts w:ascii="Times New Roman" w:hAnsi="Times New Roman" w:cs="Times New Roman"/>
          <w:sz w:val="24"/>
          <w:szCs w:val="24"/>
        </w:rPr>
        <w:t>CEFORGRIS</w:t>
      </w:r>
      <w:r w:rsidR="00AB62D1">
        <w:rPr>
          <w:rFonts w:ascii="Times New Roman" w:hAnsi="Times New Roman" w:cs="Times New Roman"/>
          <w:sz w:val="24"/>
          <w:szCs w:val="24"/>
        </w:rPr>
        <w:t xml:space="preserve"> </w:t>
      </w:r>
      <w:r w:rsidRPr="00F468B8">
        <w:rPr>
          <w:rFonts w:ascii="Times New Roman" w:hAnsi="Times New Roman" w:cs="Times New Roman"/>
          <w:sz w:val="24"/>
          <w:szCs w:val="24"/>
        </w:rPr>
        <w:t>(</w:t>
      </w:r>
      <w:hyperlink r:id="rId13" w:history="1">
        <w:r w:rsidR="00AB62D1" w:rsidRPr="00FB6DB6">
          <w:rPr>
            <w:rStyle w:val="Lienhypertexte"/>
            <w:rFonts w:ascii="Times New Roman" w:eastAsia="Times New Roman" w:hAnsi="Times New Roman" w:cs="Times New Roman"/>
            <w:sz w:val="24"/>
            <w:szCs w:val="24"/>
            <w:lang w:eastAsia="fr-FR"/>
          </w:rPr>
          <w:t>www.ceforgris-ujkz.org</w:t>
        </w:r>
      </w:hyperlink>
      <w:r w:rsidRPr="00F468B8">
        <w:rPr>
          <w:rFonts w:ascii="Times New Roman" w:eastAsia="Times New Roman" w:hAnsi="Times New Roman" w:cs="Times New Roman"/>
          <w:color w:val="0563C1" w:themeColor="hyperlink"/>
          <w:sz w:val="24"/>
          <w:szCs w:val="24"/>
          <w:u w:val="single"/>
          <w:lang w:eastAsia="fr-FR"/>
        </w:rPr>
        <w:t>)</w:t>
      </w:r>
      <w:r w:rsidR="00AB62D1" w:rsidRPr="00AB62D1">
        <w:rPr>
          <w:rFonts w:ascii="Times New Roman" w:eastAsia="Times New Roman" w:hAnsi="Times New Roman" w:cs="Times New Roman"/>
          <w:sz w:val="24"/>
          <w:szCs w:val="24"/>
          <w:u w:val="single"/>
          <w:lang w:eastAsia="fr-FR"/>
        </w:rPr>
        <w:t xml:space="preserve"> et</w:t>
      </w:r>
      <w:r w:rsidRPr="00AB62D1">
        <w:rPr>
          <w:rFonts w:ascii="Times New Roman" w:hAnsi="Times New Roman" w:cs="Times New Roman"/>
          <w:sz w:val="24"/>
          <w:szCs w:val="24"/>
        </w:rPr>
        <w:t xml:space="preserve"> </w:t>
      </w:r>
      <w:r w:rsidRPr="00F468B8">
        <w:rPr>
          <w:rFonts w:ascii="Times New Roman" w:hAnsi="Times New Roman" w:cs="Times New Roman"/>
          <w:sz w:val="24"/>
          <w:szCs w:val="24"/>
        </w:rPr>
        <w:t>le site Web de l’Université Joseph KI-ZERBO</w:t>
      </w:r>
      <w:r w:rsidR="00B82E81" w:rsidRPr="00F468B8">
        <w:rPr>
          <w:rFonts w:ascii="Times New Roman" w:hAnsi="Times New Roman" w:cs="Times New Roman"/>
          <w:sz w:val="24"/>
          <w:szCs w:val="24"/>
        </w:rPr>
        <w:t xml:space="preserve"> (</w:t>
      </w:r>
      <w:hyperlink r:id="rId14" w:history="1">
        <w:r w:rsidR="006B4073" w:rsidRPr="00F468B8">
          <w:rPr>
            <w:rStyle w:val="Lienhypertexte"/>
            <w:rFonts w:ascii="Times New Roman" w:hAnsi="Times New Roman" w:cs="Times New Roman"/>
            <w:sz w:val="24"/>
            <w:szCs w:val="24"/>
          </w:rPr>
          <w:t>www.univ-ouaga.bf</w:t>
        </w:r>
      </w:hyperlink>
      <w:r w:rsidR="00B82E81" w:rsidRPr="00F468B8">
        <w:rPr>
          <w:rFonts w:ascii="Times New Roman" w:hAnsi="Times New Roman" w:cs="Times New Roman"/>
          <w:sz w:val="24"/>
          <w:szCs w:val="24"/>
        </w:rPr>
        <w:t>)</w:t>
      </w:r>
      <w:r w:rsidRPr="00F468B8">
        <w:rPr>
          <w:rFonts w:ascii="Times New Roman" w:hAnsi="Times New Roman" w:cs="Times New Roman"/>
          <w:sz w:val="24"/>
          <w:szCs w:val="24"/>
        </w:rPr>
        <w:t>.</w:t>
      </w:r>
    </w:p>
    <w:p w14:paraId="0555C637" w14:textId="77777777" w:rsidR="00427FC5" w:rsidRPr="00F468B8" w:rsidRDefault="00427FC5" w:rsidP="00603A3D">
      <w:pPr>
        <w:spacing w:before="120" w:after="0" w:line="360" w:lineRule="auto"/>
        <w:jc w:val="both"/>
        <w:rPr>
          <w:rFonts w:ascii="Times New Roman" w:hAnsi="Times New Roman" w:cs="Times New Roman"/>
          <w:sz w:val="24"/>
          <w:szCs w:val="24"/>
          <w:highlight w:val="yellow"/>
        </w:rPr>
      </w:pPr>
    </w:p>
    <w:p w14:paraId="46A1ECA5" w14:textId="63334D3A" w:rsidR="00427FC5" w:rsidRPr="00AB62D1" w:rsidRDefault="00427FC5" w:rsidP="00603A3D">
      <w:pPr>
        <w:spacing w:before="120" w:after="0" w:line="360" w:lineRule="auto"/>
        <w:jc w:val="both"/>
        <w:rPr>
          <w:rFonts w:ascii="Times New Roman" w:hAnsi="Times New Roman" w:cs="Times New Roman"/>
          <w:b/>
          <w:sz w:val="24"/>
          <w:szCs w:val="24"/>
        </w:rPr>
      </w:pPr>
      <w:r w:rsidRPr="00AB62D1">
        <w:rPr>
          <w:rFonts w:ascii="Times New Roman" w:hAnsi="Times New Roman" w:cs="Times New Roman"/>
          <w:b/>
          <w:i/>
          <w:sz w:val="24"/>
          <w:szCs w:val="24"/>
        </w:rPr>
        <w:t>DEUXIEME ETAPE</w:t>
      </w:r>
      <w:r w:rsidR="009A5976" w:rsidRPr="00AB62D1">
        <w:rPr>
          <w:rFonts w:ascii="Times New Roman" w:hAnsi="Times New Roman" w:cs="Times New Roman"/>
          <w:b/>
          <w:sz w:val="24"/>
          <w:szCs w:val="24"/>
        </w:rPr>
        <w:t> : La phase de sélection</w:t>
      </w:r>
    </w:p>
    <w:p w14:paraId="509F3D14" w14:textId="77777777" w:rsidR="003F43C2" w:rsidRPr="00AB62D1" w:rsidRDefault="00427FC5" w:rsidP="00603A3D">
      <w:p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Après réception des dossiers, le comité pédagogique du Master se réunit sur convocation du Coordonnateur pour examiner les différentes candidatures. A l’issue de cette réunion, la liste provisoire des candidats sélectionnés est établie et signée par le Président du Comité pédagogie du Master</w:t>
      </w:r>
    </w:p>
    <w:p w14:paraId="380CEFEC" w14:textId="2278DA3A" w:rsidR="003F43C2" w:rsidRPr="00AB62D1" w:rsidRDefault="003F43C2" w:rsidP="00603A3D">
      <w:p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Les candidats sont individuellement informés des résultats de l</w:t>
      </w:r>
      <w:r w:rsidR="00FB42ED" w:rsidRPr="00AB62D1">
        <w:rPr>
          <w:rFonts w:ascii="Times New Roman" w:hAnsi="Times New Roman" w:cs="Times New Roman"/>
          <w:sz w:val="24"/>
          <w:szCs w:val="24"/>
        </w:rPr>
        <w:t>’examen de leur demande</w:t>
      </w:r>
      <w:r w:rsidRPr="00AB62D1">
        <w:rPr>
          <w:rFonts w:ascii="Times New Roman" w:hAnsi="Times New Roman" w:cs="Times New Roman"/>
          <w:sz w:val="24"/>
          <w:szCs w:val="24"/>
        </w:rPr>
        <w:t xml:space="preserve"> </w:t>
      </w:r>
      <w:r w:rsidR="00FB42ED" w:rsidRPr="00AB62D1">
        <w:rPr>
          <w:rFonts w:ascii="Times New Roman" w:hAnsi="Times New Roman" w:cs="Times New Roman"/>
          <w:sz w:val="24"/>
          <w:szCs w:val="24"/>
        </w:rPr>
        <w:t>d’inscription,</w:t>
      </w:r>
      <w:r w:rsidRPr="00AB62D1">
        <w:rPr>
          <w:rFonts w:ascii="Times New Roman" w:hAnsi="Times New Roman" w:cs="Times New Roman"/>
          <w:sz w:val="24"/>
          <w:szCs w:val="24"/>
        </w:rPr>
        <w:t xml:space="preserve"> dans les quinze jours suivants la tenue de la réunion de sélection. Les candidats non retenus peuvent, au regard des motifs du refus d’inscription</w:t>
      </w:r>
      <w:r w:rsidR="00FB42ED" w:rsidRPr="00AB62D1">
        <w:rPr>
          <w:rFonts w:ascii="Times New Roman" w:hAnsi="Times New Roman" w:cs="Times New Roman"/>
          <w:sz w:val="24"/>
          <w:szCs w:val="24"/>
        </w:rPr>
        <w:t xml:space="preserve"> par le comité pédagogique</w:t>
      </w:r>
      <w:r w:rsidRPr="00AB62D1">
        <w:rPr>
          <w:rFonts w:ascii="Times New Roman" w:hAnsi="Times New Roman" w:cs="Times New Roman"/>
          <w:sz w:val="24"/>
          <w:szCs w:val="24"/>
        </w:rPr>
        <w:t xml:space="preserve">, </w:t>
      </w:r>
      <w:r w:rsidR="00FB42ED" w:rsidRPr="00AB62D1">
        <w:rPr>
          <w:rFonts w:ascii="Times New Roman" w:hAnsi="Times New Roman" w:cs="Times New Roman"/>
          <w:sz w:val="24"/>
          <w:szCs w:val="24"/>
        </w:rPr>
        <w:t>compléter les éléments manquant pour réexamen de leurs demandes.</w:t>
      </w:r>
    </w:p>
    <w:p w14:paraId="4D00466A" w14:textId="10F90F53" w:rsidR="00427FC5" w:rsidRPr="00AB62D1" w:rsidRDefault="00427FC5" w:rsidP="00603A3D">
      <w:p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 xml:space="preserve">Par lettre, le Coordonnateur du </w:t>
      </w:r>
      <w:r w:rsidR="00AB62D1">
        <w:rPr>
          <w:rFonts w:ascii="Times New Roman" w:hAnsi="Times New Roman" w:cs="Times New Roman"/>
          <w:sz w:val="24"/>
          <w:szCs w:val="24"/>
        </w:rPr>
        <w:t>CEFORGRIS</w:t>
      </w:r>
      <w:r w:rsidRPr="00AB62D1">
        <w:rPr>
          <w:rFonts w:ascii="Times New Roman" w:hAnsi="Times New Roman" w:cs="Times New Roman"/>
          <w:sz w:val="24"/>
          <w:szCs w:val="24"/>
        </w:rPr>
        <w:t xml:space="preserve"> transmet </w:t>
      </w:r>
      <w:r w:rsidR="00FB42ED" w:rsidRPr="00AB62D1">
        <w:rPr>
          <w:rFonts w:ascii="Times New Roman" w:hAnsi="Times New Roman" w:cs="Times New Roman"/>
          <w:sz w:val="24"/>
          <w:szCs w:val="24"/>
        </w:rPr>
        <w:t xml:space="preserve">la </w:t>
      </w:r>
      <w:r w:rsidRPr="00AB62D1">
        <w:rPr>
          <w:rFonts w:ascii="Times New Roman" w:hAnsi="Times New Roman" w:cs="Times New Roman"/>
          <w:sz w:val="24"/>
          <w:szCs w:val="24"/>
        </w:rPr>
        <w:t xml:space="preserve">liste </w:t>
      </w:r>
      <w:r w:rsidR="00FB42ED" w:rsidRPr="00AB62D1">
        <w:rPr>
          <w:rFonts w:ascii="Times New Roman" w:hAnsi="Times New Roman" w:cs="Times New Roman"/>
          <w:sz w:val="24"/>
          <w:szCs w:val="24"/>
        </w:rPr>
        <w:t xml:space="preserve">des candidats sélectionnés </w:t>
      </w:r>
      <w:r w:rsidRPr="00AB62D1">
        <w:rPr>
          <w:rFonts w:ascii="Times New Roman" w:hAnsi="Times New Roman" w:cs="Times New Roman"/>
          <w:sz w:val="24"/>
          <w:szCs w:val="24"/>
        </w:rPr>
        <w:t xml:space="preserve">à la Direction des affaires académiques, de l’Orientation et de l’information (DAOI) de l’Université Joseph KI-ZERBO, en vue de permettre aux candidats sélectionnés de procéder à leur inscription. Avant le dépôt de cette liste, aucune inscription n’est </w:t>
      </w:r>
      <w:r w:rsidR="003F43C2" w:rsidRPr="00AB62D1">
        <w:rPr>
          <w:rFonts w:ascii="Times New Roman" w:hAnsi="Times New Roman" w:cs="Times New Roman"/>
          <w:sz w:val="24"/>
          <w:szCs w:val="24"/>
        </w:rPr>
        <w:t xml:space="preserve">ni </w:t>
      </w:r>
      <w:r w:rsidRPr="00AB62D1">
        <w:rPr>
          <w:rFonts w:ascii="Times New Roman" w:hAnsi="Times New Roman" w:cs="Times New Roman"/>
          <w:sz w:val="24"/>
          <w:szCs w:val="24"/>
        </w:rPr>
        <w:t>permise ni possible.</w:t>
      </w:r>
    </w:p>
    <w:p w14:paraId="1E9A2D7F" w14:textId="7239ED94" w:rsidR="00427FC5" w:rsidRPr="00AB62D1" w:rsidRDefault="00427FC5" w:rsidP="00603A3D">
      <w:pPr>
        <w:spacing w:before="120" w:after="0" w:line="360" w:lineRule="auto"/>
        <w:jc w:val="both"/>
        <w:rPr>
          <w:rFonts w:ascii="Times New Roman" w:hAnsi="Times New Roman" w:cs="Times New Roman"/>
          <w:sz w:val="24"/>
          <w:szCs w:val="24"/>
        </w:rPr>
      </w:pPr>
      <w:r w:rsidRPr="00AB62D1">
        <w:rPr>
          <w:rFonts w:ascii="Times New Roman" w:hAnsi="Times New Roman" w:cs="Times New Roman"/>
          <w:b/>
          <w:sz w:val="24"/>
          <w:szCs w:val="24"/>
        </w:rPr>
        <w:t>NB :</w:t>
      </w:r>
      <w:r w:rsidRPr="00AB62D1">
        <w:rPr>
          <w:rFonts w:ascii="Times New Roman" w:hAnsi="Times New Roman" w:cs="Times New Roman"/>
          <w:sz w:val="24"/>
          <w:szCs w:val="24"/>
        </w:rPr>
        <w:t xml:space="preserve"> Les personnes désireuses de s’inscrire au Master ne bénéficiant pas de source de financement peuvent adresser au coordonnateur du </w:t>
      </w:r>
      <w:r w:rsidR="00AB62D1">
        <w:rPr>
          <w:rFonts w:ascii="Times New Roman" w:hAnsi="Times New Roman" w:cs="Times New Roman"/>
          <w:sz w:val="24"/>
          <w:szCs w:val="24"/>
        </w:rPr>
        <w:t>CEFORGRIS</w:t>
      </w:r>
      <w:r w:rsidRPr="00AB62D1">
        <w:rPr>
          <w:rFonts w:ascii="Times New Roman" w:hAnsi="Times New Roman" w:cs="Times New Roman"/>
          <w:sz w:val="24"/>
          <w:szCs w:val="24"/>
        </w:rPr>
        <w:t xml:space="preserve"> </w:t>
      </w:r>
      <w:r w:rsidR="00AB62D1">
        <w:rPr>
          <w:rFonts w:ascii="Times New Roman" w:hAnsi="Times New Roman" w:cs="Times New Roman"/>
          <w:sz w:val="24"/>
          <w:szCs w:val="24"/>
        </w:rPr>
        <w:t>une</w:t>
      </w:r>
      <w:r w:rsidRPr="00AB62D1">
        <w:rPr>
          <w:rFonts w:ascii="Times New Roman" w:hAnsi="Times New Roman" w:cs="Times New Roman"/>
          <w:sz w:val="24"/>
          <w:szCs w:val="24"/>
        </w:rPr>
        <w:t xml:space="preserve"> demander </w:t>
      </w:r>
      <w:r w:rsidR="00AB62D1">
        <w:rPr>
          <w:rFonts w:ascii="Times New Roman" w:hAnsi="Times New Roman" w:cs="Times New Roman"/>
          <w:sz w:val="24"/>
          <w:szCs w:val="24"/>
        </w:rPr>
        <w:t>d’a</w:t>
      </w:r>
      <w:r w:rsidRPr="00AB62D1">
        <w:rPr>
          <w:rFonts w:ascii="Times New Roman" w:hAnsi="Times New Roman" w:cs="Times New Roman"/>
          <w:sz w:val="24"/>
          <w:szCs w:val="24"/>
        </w:rPr>
        <w:t>ttestation de pré-inscription avec laquelle ils pourront postuler pour l’obtention d’une bourse. En plus de la demande mentionnant l’option (spécialité) et l’orientation souhaitées, deux documents doivent être fournis par le candidat :</w:t>
      </w:r>
    </w:p>
    <w:p w14:paraId="1BD02493" w14:textId="77777777" w:rsidR="00427FC5" w:rsidRPr="00AB62D1" w:rsidRDefault="00427FC5" w:rsidP="009D402C">
      <w:pPr>
        <w:numPr>
          <w:ilvl w:val="0"/>
          <w:numId w:val="11"/>
        </w:num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un Curriculum Vitae,</w:t>
      </w:r>
    </w:p>
    <w:p w14:paraId="1B17E12A" w14:textId="522AFB2A" w:rsidR="00427FC5" w:rsidRPr="00AB62D1" w:rsidRDefault="00427FC5" w:rsidP="009D402C">
      <w:pPr>
        <w:numPr>
          <w:ilvl w:val="0"/>
          <w:numId w:val="11"/>
        </w:num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une copie du diplôme exigé</w:t>
      </w:r>
      <w:r w:rsidR="003F43C2" w:rsidRPr="00AB62D1">
        <w:rPr>
          <w:rFonts w:ascii="Times New Roman" w:hAnsi="Times New Roman" w:cs="Times New Roman"/>
          <w:sz w:val="24"/>
          <w:szCs w:val="24"/>
        </w:rPr>
        <w:t xml:space="preserve"> </w:t>
      </w:r>
      <w:r w:rsidRPr="00AB62D1">
        <w:rPr>
          <w:rFonts w:ascii="Times New Roman" w:hAnsi="Times New Roman" w:cs="Times New Roman"/>
          <w:sz w:val="24"/>
          <w:szCs w:val="24"/>
        </w:rPr>
        <w:t>;</w:t>
      </w:r>
    </w:p>
    <w:p w14:paraId="7E25BFDA" w14:textId="433D35E4" w:rsidR="00427FC5" w:rsidRPr="00F468B8" w:rsidRDefault="00427FC5" w:rsidP="00603A3D">
      <w:pPr>
        <w:spacing w:before="120" w:after="0" w:line="360" w:lineRule="auto"/>
        <w:jc w:val="both"/>
        <w:rPr>
          <w:rFonts w:ascii="Times New Roman" w:hAnsi="Times New Roman" w:cs="Times New Roman"/>
          <w:sz w:val="24"/>
          <w:szCs w:val="24"/>
        </w:rPr>
      </w:pPr>
      <w:r w:rsidRPr="00AB62D1">
        <w:rPr>
          <w:rFonts w:ascii="Times New Roman" w:hAnsi="Times New Roman" w:cs="Times New Roman"/>
          <w:sz w:val="24"/>
          <w:szCs w:val="24"/>
        </w:rPr>
        <w:t xml:space="preserve">Le chargé du secrétariat du comité pédagogique examine le dossier, s’assure que les qualifications sont acceptables, et propose au coordonnateur du </w:t>
      </w:r>
      <w:r w:rsidR="00AB62D1">
        <w:rPr>
          <w:rFonts w:ascii="Times New Roman" w:hAnsi="Times New Roman" w:cs="Times New Roman"/>
          <w:sz w:val="24"/>
          <w:szCs w:val="24"/>
        </w:rPr>
        <w:t>CEFORGRIS</w:t>
      </w:r>
      <w:r w:rsidRPr="00AB62D1">
        <w:rPr>
          <w:rFonts w:ascii="Times New Roman" w:hAnsi="Times New Roman" w:cs="Times New Roman"/>
          <w:sz w:val="24"/>
          <w:szCs w:val="24"/>
        </w:rPr>
        <w:t xml:space="preserve">, un projet d’attestation pour signature. L’attestation de préinscription ainsi établie n’est pas une inscription mais facilite les démarches administratives et de recherche de financement auprès de leurs employeurs ou des organismes attributaires de bourses. Pour l’inscription définitive, le postulant doit soumettre un </w:t>
      </w:r>
      <w:r w:rsidRPr="00AB62D1">
        <w:rPr>
          <w:rFonts w:ascii="Times New Roman" w:hAnsi="Times New Roman" w:cs="Times New Roman"/>
          <w:sz w:val="24"/>
          <w:szCs w:val="24"/>
        </w:rPr>
        <w:lastRenderedPageBreak/>
        <w:t>dossier complet, qui sera examiné par le comité pédagogique. Celui-ci peut refuser le dossier si des éléments ne permettent pas de confirmer l’inscription.</w:t>
      </w:r>
    </w:p>
    <w:p w14:paraId="093E05DC" w14:textId="77777777" w:rsidR="00427FC5" w:rsidRPr="00F468B8" w:rsidRDefault="00427FC5" w:rsidP="00603A3D">
      <w:pPr>
        <w:spacing w:before="120" w:after="0" w:line="360" w:lineRule="auto"/>
        <w:jc w:val="both"/>
        <w:rPr>
          <w:rFonts w:ascii="Times New Roman" w:hAnsi="Times New Roman" w:cs="Times New Roman"/>
          <w:sz w:val="24"/>
          <w:szCs w:val="24"/>
        </w:rPr>
      </w:pPr>
    </w:p>
    <w:p w14:paraId="2B737F8C" w14:textId="77777777" w:rsidR="00427FC5" w:rsidRPr="00F468B8" w:rsidRDefault="00427FC5" w:rsidP="00603A3D">
      <w:p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i/>
          <w:sz w:val="24"/>
          <w:szCs w:val="24"/>
        </w:rPr>
        <w:t>TROIXIEME ETAPE</w:t>
      </w:r>
      <w:r w:rsidRPr="00F468B8">
        <w:rPr>
          <w:rFonts w:ascii="Times New Roman" w:hAnsi="Times New Roman" w:cs="Times New Roman"/>
          <w:b/>
          <w:sz w:val="24"/>
          <w:szCs w:val="24"/>
        </w:rPr>
        <w:t> : La phase d’inscription administrative</w:t>
      </w:r>
    </w:p>
    <w:p w14:paraId="08F0E14C" w14:textId="6400D64D" w:rsidR="00427FC5" w:rsidRPr="00240117" w:rsidRDefault="00427FC5" w:rsidP="00240117">
      <w:pPr>
        <w:spacing w:before="120" w:after="0" w:line="360" w:lineRule="auto"/>
        <w:jc w:val="both"/>
        <w:rPr>
          <w:rFonts w:ascii="Times New Roman" w:hAnsi="Times New Roman" w:cs="Times New Roman"/>
          <w:sz w:val="24"/>
          <w:szCs w:val="24"/>
        </w:rPr>
      </w:pPr>
      <w:r w:rsidRPr="00240117">
        <w:rPr>
          <w:rFonts w:ascii="Times New Roman" w:hAnsi="Times New Roman" w:cs="Times New Roman"/>
          <w:sz w:val="24"/>
          <w:szCs w:val="24"/>
        </w:rPr>
        <w:t xml:space="preserve">Les frais d’inscription sont payables en espèce, par chèque ou par virement sur le compte </w:t>
      </w:r>
      <w:r w:rsidR="00240117" w:rsidRPr="00240117">
        <w:rPr>
          <w:rFonts w:ascii="Times New Roman" w:hAnsi="Times New Roman" w:cs="Times New Roman"/>
          <w:sz w:val="24"/>
          <w:szCs w:val="24"/>
        </w:rPr>
        <w:t xml:space="preserve">de l’Université Joseph Ki-Zerbo tandis que les frais de formation des Masters du Centre sont payables sur le compte du CEFORGRIS. </w:t>
      </w:r>
    </w:p>
    <w:p w14:paraId="1BFFE65F"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L’inscription administrative s’effectue en deux étapes essentielles : le retrait des fiches à la DAOI (fiche de collectes de données administratives, fiche individuelle d’inscription administrative et fiche de cursus universitaire), et le règlement des frais d’inscription et de formation.</w:t>
      </w:r>
    </w:p>
    <w:p w14:paraId="4335821C" w14:textId="77777777" w:rsidR="00427FC5" w:rsidRPr="00F468B8" w:rsidRDefault="00427FC5" w:rsidP="00603A3D">
      <w:p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i/>
          <w:sz w:val="24"/>
          <w:szCs w:val="24"/>
        </w:rPr>
        <w:t>NB :</w:t>
      </w:r>
      <w:r w:rsidRPr="00F468B8">
        <w:rPr>
          <w:rFonts w:ascii="Times New Roman" w:hAnsi="Times New Roman" w:cs="Times New Roman"/>
          <w:i/>
          <w:sz w:val="24"/>
          <w:szCs w:val="24"/>
        </w:rPr>
        <w:t xml:space="preserve"> Selon le mode de paiement, </w:t>
      </w:r>
      <w:r w:rsidRPr="00F468B8">
        <w:rPr>
          <w:rFonts w:ascii="Times New Roman" w:hAnsi="Times New Roman" w:cs="Times New Roman"/>
          <w:sz w:val="24"/>
          <w:szCs w:val="24"/>
        </w:rPr>
        <w:t xml:space="preserve">l’étape de règlement peut précéder l’étape du retrait et le remplissage des fiches. </w:t>
      </w:r>
    </w:p>
    <w:p w14:paraId="76CD3D77"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 xml:space="preserve">Premier Cas : paiement en espèce </w:t>
      </w:r>
    </w:p>
    <w:p w14:paraId="3ABC0181"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Pour les cas de paiement en espèce on a les étapes suivantes : </w:t>
      </w:r>
    </w:p>
    <w:p w14:paraId="599294B1" w14:textId="77777777" w:rsidR="00427FC5" w:rsidRPr="00F468B8" w:rsidRDefault="00427FC5" w:rsidP="009D402C">
      <w:pPr>
        <w:numPr>
          <w:ilvl w:val="0"/>
          <w:numId w:val="8"/>
        </w:num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La première étape : Le retrait des fiches à la DAOI</w:t>
      </w:r>
    </w:p>
    <w:p w14:paraId="675F3A8B"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Le ou la candidat(e) sélectionné(e) doit se rendre à la DAOI pour retirer les fiches d’inscription suivantes :</w:t>
      </w:r>
    </w:p>
    <w:p w14:paraId="4B55C415"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de collecte de données administratives, </w:t>
      </w:r>
    </w:p>
    <w:p w14:paraId="34502E73"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individuelle d’inscription administrative ;</w:t>
      </w:r>
    </w:p>
    <w:p w14:paraId="0312BCEF"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 fiche de cursus universitaire.</w:t>
      </w:r>
    </w:p>
    <w:p w14:paraId="00E6D76C" w14:textId="4E17924B"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Il procède ensuite à leur remplissage et les soumet à l’agent de la DAOI. Celui-ci procède aux vérifications des fiches remplies (conformité des informations, présence du nom de l’intéressé sur la liste transmise par le coordonnateur du </w:t>
      </w:r>
      <w:r w:rsidR="00AB62D1">
        <w:rPr>
          <w:rFonts w:ascii="Times New Roman" w:hAnsi="Times New Roman" w:cs="Times New Roman"/>
          <w:sz w:val="24"/>
          <w:szCs w:val="24"/>
        </w:rPr>
        <w:t>CEFORGRIS</w:t>
      </w:r>
      <w:r w:rsidRPr="00F468B8">
        <w:rPr>
          <w:rFonts w:ascii="Times New Roman" w:hAnsi="Times New Roman" w:cs="Times New Roman"/>
          <w:sz w:val="24"/>
          <w:szCs w:val="24"/>
        </w:rPr>
        <w:t>, montant à payer).</w:t>
      </w:r>
    </w:p>
    <w:p w14:paraId="32E2FF5D"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A l’issu de ces vérifications, si les fiches remplies sont conformes, deux bulletins de versement sont établis : </w:t>
      </w:r>
    </w:p>
    <w:p w14:paraId="496B54F1" w14:textId="77777777" w:rsidR="00427FC5" w:rsidRPr="00F468B8" w:rsidRDefault="00427FC5" w:rsidP="009D402C">
      <w:pPr>
        <w:numPr>
          <w:ilvl w:val="0"/>
          <w:numId w:val="10"/>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un pour les frais d’inscription annuelle </w:t>
      </w:r>
    </w:p>
    <w:p w14:paraId="35A67728" w14:textId="77777777" w:rsidR="00427FC5" w:rsidRPr="00F468B8" w:rsidRDefault="00427FC5" w:rsidP="009D402C">
      <w:pPr>
        <w:numPr>
          <w:ilvl w:val="0"/>
          <w:numId w:val="10"/>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l’autre pour les frais de formations annuelles.</w:t>
      </w:r>
    </w:p>
    <w:p w14:paraId="4E361458" w14:textId="77777777" w:rsidR="00427FC5" w:rsidRPr="00F468B8" w:rsidRDefault="00427FC5" w:rsidP="00603A3D">
      <w:pPr>
        <w:spacing w:before="120" w:after="0" w:line="360" w:lineRule="auto"/>
        <w:jc w:val="both"/>
        <w:rPr>
          <w:rFonts w:ascii="Times New Roman" w:hAnsi="Times New Roman" w:cs="Times New Roman"/>
          <w:sz w:val="24"/>
          <w:szCs w:val="24"/>
        </w:rPr>
      </w:pPr>
    </w:p>
    <w:p w14:paraId="0BB75381" w14:textId="77777777" w:rsidR="00427FC5" w:rsidRPr="00F468B8" w:rsidRDefault="00427FC5" w:rsidP="009D402C">
      <w:pPr>
        <w:numPr>
          <w:ilvl w:val="0"/>
          <w:numId w:val="8"/>
        </w:num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lastRenderedPageBreak/>
        <w:t xml:space="preserve">La deuxième étape : Le versement des frais à l’agence comptable de l’Université </w:t>
      </w:r>
    </w:p>
    <w:p w14:paraId="130B460C" w14:textId="43C85B02"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L’étudiant(e), muni(e) des trois fiches (de collecte des données administratives, individuelle d’inscription administrative et de cursus universitaire) et des bulletins de versement délivrés par la DAOI, se rend au service de la recette de l’Agence comptable pour le versement des frais d’inscription et/ou des frais de formations. Sans ces bulletins en effet, aucun versement n’est accepté par le caissier.</w:t>
      </w:r>
      <w:r w:rsidR="003C3ADE">
        <w:rPr>
          <w:rFonts w:ascii="Times New Roman" w:hAnsi="Times New Roman" w:cs="Times New Roman"/>
          <w:sz w:val="24"/>
          <w:szCs w:val="24"/>
        </w:rPr>
        <w:t xml:space="preserve"> </w:t>
      </w:r>
    </w:p>
    <w:p w14:paraId="72690DBC" w14:textId="39BACB3E" w:rsidR="00427FC5" w:rsidRPr="00F468B8" w:rsidRDefault="00427FC5" w:rsidP="009F6650">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Après encaissement de la somme, le service de recouvrement des recettes de l’Agence comptable de l’</w:t>
      </w:r>
      <w:r w:rsidR="0035741A" w:rsidRPr="00F468B8">
        <w:rPr>
          <w:rFonts w:ascii="Times New Roman" w:hAnsi="Times New Roman" w:cs="Times New Roman"/>
          <w:sz w:val="24"/>
          <w:szCs w:val="24"/>
        </w:rPr>
        <w:t>U</w:t>
      </w:r>
      <w:r w:rsidRPr="00F468B8">
        <w:rPr>
          <w:rFonts w:ascii="Times New Roman" w:hAnsi="Times New Roman" w:cs="Times New Roman"/>
          <w:sz w:val="24"/>
          <w:szCs w:val="24"/>
        </w:rPr>
        <w:t xml:space="preserve">niversité délivre deux quittances de versement </w:t>
      </w:r>
      <w:r w:rsidR="00E73EDD" w:rsidRPr="00F468B8">
        <w:rPr>
          <w:rFonts w:ascii="Times New Roman" w:hAnsi="Times New Roman" w:cs="Times New Roman"/>
          <w:sz w:val="24"/>
          <w:szCs w:val="24"/>
        </w:rPr>
        <w:t xml:space="preserve">en espèce </w:t>
      </w:r>
      <w:r w:rsidRPr="00F468B8">
        <w:rPr>
          <w:rFonts w:ascii="Times New Roman" w:hAnsi="Times New Roman" w:cs="Times New Roman"/>
          <w:sz w:val="24"/>
          <w:szCs w:val="24"/>
        </w:rPr>
        <w:t>(</w:t>
      </w:r>
      <w:r w:rsidR="00E73EDD" w:rsidRPr="00F468B8">
        <w:rPr>
          <w:rFonts w:ascii="Times New Roman" w:hAnsi="Times New Roman" w:cs="Times New Roman"/>
          <w:sz w:val="24"/>
          <w:szCs w:val="24"/>
        </w:rPr>
        <w:t xml:space="preserve">ou </w:t>
      </w:r>
      <w:r w:rsidRPr="00F468B8">
        <w:rPr>
          <w:rFonts w:ascii="Times New Roman" w:hAnsi="Times New Roman" w:cs="Times New Roman"/>
          <w:sz w:val="24"/>
          <w:szCs w:val="24"/>
        </w:rPr>
        <w:t>quittance de versement</w:t>
      </w:r>
      <w:r w:rsidR="00E73EDD" w:rsidRPr="00F468B8">
        <w:rPr>
          <w:rFonts w:ascii="Times New Roman" w:hAnsi="Times New Roman" w:cs="Times New Roman"/>
          <w:sz w:val="24"/>
          <w:szCs w:val="24"/>
        </w:rPr>
        <w:t xml:space="preserve"> RCD</w:t>
      </w:r>
      <w:r w:rsidRPr="00F468B8">
        <w:rPr>
          <w:rFonts w:ascii="Times New Roman" w:hAnsi="Times New Roman" w:cs="Times New Roman"/>
          <w:sz w:val="24"/>
          <w:szCs w:val="24"/>
        </w:rPr>
        <w:t>) :</w:t>
      </w:r>
      <w:r w:rsidR="00A37202" w:rsidRPr="00F468B8">
        <w:rPr>
          <w:rFonts w:ascii="Times New Roman" w:hAnsi="Times New Roman" w:cs="Times New Roman"/>
          <w:sz w:val="24"/>
          <w:szCs w:val="24"/>
        </w:rPr>
        <w:t xml:space="preserve"> l’</w:t>
      </w:r>
      <w:r w:rsidRPr="00F468B8">
        <w:rPr>
          <w:rFonts w:ascii="Times New Roman" w:hAnsi="Times New Roman" w:cs="Times New Roman"/>
          <w:sz w:val="24"/>
          <w:szCs w:val="24"/>
        </w:rPr>
        <w:t xml:space="preserve">une </w:t>
      </w:r>
      <w:r w:rsidR="003C3ADE">
        <w:rPr>
          <w:rFonts w:ascii="Times New Roman" w:hAnsi="Times New Roman" w:cs="Times New Roman"/>
          <w:sz w:val="24"/>
          <w:szCs w:val="24"/>
        </w:rPr>
        <w:t xml:space="preserve">pour </w:t>
      </w:r>
      <w:r w:rsidRPr="00F468B8">
        <w:rPr>
          <w:rFonts w:ascii="Times New Roman" w:hAnsi="Times New Roman" w:cs="Times New Roman"/>
          <w:sz w:val="24"/>
          <w:szCs w:val="24"/>
        </w:rPr>
        <w:t>les frais d’inscription</w:t>
      </w:r>
      <w:r w:rsidR="00A37202" w:rsidRPr="00F468B8">
        <w:rPr>
          <w:rFonts w:ascii="Times New Roman" w:hAnsi="Times New Roman" w:cs="Times New Roman"/>
          <w:sz w:val="24"/>
          <w:szCs w:val="24"/>
        </w:rPr>
        <w:t xml:space="preserve"> </w:t>
      </w:r>
      <w:r w:rsidRPr="00F468B8">
        <w:rPr>
          <w:rFonts w:ascii="Times New Roman" w:hAnsi="Times New Roman" w:cs="Times New Roman"/>
          <w:sz w:val="24"/>
          <w:szCs w:val="24"/>
        </w:rPr>
        <w:t>et l’autre pour les frais de formation.</w:t>
      </w:r>
    </w:p>
    <w:p w14:paraId="4340DE88"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L’agent chargé du recouvrement après réception des frais de formation fait une copie de la quittance et du bulletin de versement qu’il transmettra par la suite au service de suivi des projets pour le suivi du compte concerné.</w:t>
      </w:r>
    </w:p>
    <w:p w14:paraId="2AA5DD5A" w14:textId="6E34CF14"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de collecte de données administratives est cachetée par le caissier du service de recouvrement des recettes de l’Agence comptable et remise à l’intéressé pour la DAOI.</w:t>
      </w:r>
    </w:p>
    <w:p w14:paraId="3829864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Ce dernier doit déposer cette fiche à la DAOI, car c’est cette fiche qui servira, à l’inscription de l’étudiant dans la base de données à la confection de la carte d’étudiant et l’attribution du numéro matricule de l’étudiant(e).</w:t>
      </w:r>
    </w:p>
    <w:p w14:paraId="2C116807"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p>
    <w:p w14:paraId="32D08F4A"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 xml:space="preserve">Deuxième Cas : paiement par chèque. </w:t>
      </w:r>
    </w:p>
    <w:p w14:paraId="0615CCF3"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Paiement personnel</w:t>
      </w:r>
    </w:p>
    <w:p w14:paraId="0D642933" w14:textId="77777777" w:rsidR="00427FC5" w:rsidRPr="00F468B8" w:rsidRDefault="00427FC5" w:rsidP="009D402C">
      <w:pPr>
        <w:numPr>
          <w:ilvl w:val="0"/>
          <w:numId w:val="8"/>
        </w:num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 xml:space="preserve"> première étape : Le retrait des fiches à la DAOI</w:t>
      </w:r>
    </w:p>
    <w:p w14:paraId="568D2F5D" w14:textId="70FA08A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Le ou la candidat(e) sélectionné(e) doit se rendre à la DAOI pour retirer les fiches d’inscription suivantes :</w:t>
      </w:r>
      <w:r w:rsidR="00D61EFC">
        <w:rPr>
          <w:rFonts w:ascii="Times New Roman" w:hAnsi="Times New Roman" w:cs="Times New Roman"/>
          <w:sz w:val="24"/>
          <w:szCs w:val="24"/>
        </w:rPr>
        <w:t xml:space="preserve"> </w:t>
      </w:r>
    </w:p>
    <w:p w14:paraId="015EF894"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de collecte de données administratives, </w:t>
      </w:r>
    </w:p>
    <w:p w14:paraId="3372E78F"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individuelle </w:t>
      </w:r>
      <w:bookmarkStart w:id="13" w:name="_GoBack"/>
      <w:bookmarkEnd w:id="13"/>
      <w:r w:rsidRPr="00F468B8">
        <w:rPr>
          <w:rFonts w:ascii="Times New Roman" w:hAnsi="Times New Roman" w:cs="Times New Roman"/>
          <w:sz w:val="24"/>
          <w:szCs w:val="24"/>
        </w:rPr>
        <w:t>d’inscription administrative ;</w:t>
      </w:r>
    </w:p>
    <w:p w14:paraId="5A2A2FB7"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 fiche de cursus universitaire.</w:t>
      </w:r>
    </w:p>
    <w:p w14:paraId="1F7571DC" w14:textId="2F7A2BBA"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Il procède ensuite à leur remplissage et les soumet à l’agent de la DAOI. Celui-ci procède aux vérifications des fiches remplies (conformité des informations, présence du nom de l’intéressé sur la liste transmise par le coordinateur du </w:t>
      </w:r>
      <w:r w:rsidR="003C3ADE">
        <w:rPr>
          <w:rFonts w:ascii="Times New Roman" w:hAnsi="Times New Roman" w:cs="Times New Roman"/>
          <w:sz w:val="24"/>
          <w:szCs w:val="24"/>
        </w:rPr>
        <w:t>CEFORGRIS</w:t>
      </w:r>
      <w:r w:rsidRPr="00F468B8">
        <w:rPr>
          <w:rFonts w:ascii="Times New Roman" w:hAnsi="Times New Roman" w:cs="Times New Roman"/>
          <w:sz w:val="24"/>
          <w:szCs w:val="24"/>
        </w:rPr>
        <w:t>, montant à payer).</w:t>
      </w:r>
    </w:p>
    <w:p w14:paraId="779DD624"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lastRenderedPageBreak/>
        <w:t xml:space="preserve">A l’issu de ces vérifications, si les fiches remplies sont conformes, deux bulletins de versement sont établis : </w:t>
      </w:r>
    </w:p>
    <w:p w14:paraId="7D2D1F61" w14:textId="77777777" w:rsidR="00427FC5" w:rsidRPr="00F468B8" w:rsidRDefault="00427FC5" w:rsidP="009D402C">
      <w:pPr>
        <w:numPr>
          <w:ilvl w:val="0"/>
          <w:numId w:val="10"/>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un pour les frais d’inscription annuelle </w:t>
      </w:r>
    </w:p>
    <w:p w14:paraId="4719D9A1" w14:textId="77777777" w:rsidR="00427FC5" w:rsidRPr="00F468B8" w:rsidRDefault="00427FC5" w:rsidP="009D402C">
      <w:pPr>
        <w:numPr>
          <w:ilvl w:val="0"/>
          <w:numId w:val="10"/>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l’autre pour les frais de formation annuelle.</w:t>
      </w:r>
    </w:p>
    <w:p w14:paraId="45BEC609" w14:textId="77777777" w:rsidR="00427FC5" w:rsidRPr="00F468B8" w:rsidRDefault="00427FC5" w:rsidP="009D402C">
      <w:pPr>
        <w:numPr>
          <w:ilvl w:val="0"/>
          <w:numId w:val="8"/>
        </w:num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deuxième étape : Le dépôt du chèque à l’agence comptable de l’Université Joseph KI-ZERBO</w:t>
      </w:r>
    </w:p>
    <w:p w14:paraId="42C02B3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L’étudiant(e), muni(e) des trois fiches remises précédemment à la DAOI et des bulletins de versement délivrés par la DAOI, se rend au service de la recette de l’Agence comptable pour versement des frais d’inscription et/ou des frais de formations. Sans ses bulletins en effet, aucun versement n’est accepté par le caissier.</w:t>
      </w:r>
    </w:p>
    <w:p w14:paraId="151E0C86" w14:textId="65122408" w:rsidR="00427FC5" w:rsidRPr="00F468B8" w:rsidRDefault="00427FC5" w:rsidP="009F6650">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Après encaissement du chèque, le service de recouvrement des recettes de l’Agence comptable de l’université, délivre deux quittances de versement </w:t>
      </w:r>
      <w:r w:rsidR="00E73EDD" w:rsidRPr="00F468B8">
        <w:rPr>
          <w:rFonts w:ascii="Times New Roman" w:hAnsi="Times New Roman" w:cs="Times New Roman"/>
          <w:sz w:val="24"/>
          <w:szCs w:val="24"/>
        </w:rPr>
        <w:t xml:space="preserve">par chèque (ou </w:t>
      </w:r>
      <w:r w:rsidRPr="00F468B8">
        <w:rPr>
          <w:rFonts w:ascii="Times New Roman" w:hAnsi="Times New Roman" w:cs="Times New Roman"/>
          <w:sz w:val="24"/>
          <w:szCs w:val="24"/>
        </w:rPr>
        <w:t>quittance de versement</w:t>
      </w:r>
      <w:r w:rsidR="00E73EDD" w:rsidRPr="00F468B8">
        <w:rPr>
          <w:rFonts w:ascii="Times New Roman" w:hAnsi="Times New Roman" w:cs="Times New Roman"/>
          <w:sz w:val="24"/>
          <w:szCs w:val="24"/>
        </w:rPr>
        <w:t xml:space="preserve"> P1E</w:t>
      </w:r>
      <w:r w:rsidRPr="00F468B8">
        <w:rPr>
          <w:rFonts w:ascii="Times New Roman" w:hAnsi="Times New Roman" w:cs="Times New Roman"/>
          <w:sz w:val="24"/>
          <w:szCs w:val="24"/>
        </w:rPr>
        <w:t>) :</w:t>
      </w:r>
      <w:r w:rsidR="00E73EDD" w:rsidRPr="00F468B8">
        <w:rPr>
          <w:rFonts w:ascii="Times New Roman" w:hAnsi="Times New Roman" w:cs="Times New Roman"/>
          <w:sz w:val="24"/>
          <w:szCs w:val="24"/>
        </w:rPr>
        <w:t xml:space="preserve"> l’</w:t>
      </w:r>
      <w:r w:rsidRPr="00F468B8">
        <w:rPr>
          <w:rFonts w:ascii="Times New Roman" w:hAnsi="Times New Roman" w:cs="Times New Roman"/>
          <w:sz w:val="24"/>
          <w:szCs w:val="24"/>
        </w:rPr>
        <w:t>une pour  les frais d’inscription et l’autre pour les frais de formation.</w:t>
      </w:r>
    </w:p>
    <w:p w14:paraId="3CD32D72"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L’agent chargé du recouvrement après réception du chèque fait une copie du chèque, une copie de la quittance et du bulletin de versement qu’il transmettra par la suite au service de suivi des projets pour le suivi du compte concerné.</w:t>
      </w:r>
    </w:p>
    <w:p w14:paraId="0C83542C"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de collecte de données administratives est cachetée par le caissier du service de recouvrement des recettes de l’Agence comptable et remise à l’intéressé pour la DAOI.</w:t>
      </w:r>
    </w:p>
    <w:p w14:paraId="2540C2B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Ce dernier doit déposer cette fiche à la DAOI, car elle servira, après l’inscription pédagogique, pour la confection de la carte d’étudiant et l’attribution du numéro matricule de l’étudiant(e).</w:t>
      </w:r>
    </w:p>
    <w:p w14:paraId="407B0986" w14:textId="77777777" w:rsidR="00427FC5" w:rsidRPr="00F468B8" w:rsidRDefault="00427FC5" w:rsidP="00603A3D">
      <w:pPr>
        <w:spacing w:before="120" w:after="0" w:line="360" w:lineRule="auto"/>
        <w:ind w:firstLine="60"/>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 xml:space="preserve"> Paiement par une structure (cas par exemple des boursiers des institutions et des organismes publics ou privés)</w:t>
      </w:r>
    </w:p>
    <w:p w14:paraId="4B293D1C" w14:textId="77777777" w:rsidR="00427FC5" w:rsidRPr="00F468B8" w:rsidRDefault="00427FC5" w:rsidP="009D402C">
      <w:pPr>
        <w:numPr>
          <w:ilvl w:val="0"/>
          <w:numId w:val="8"/>
        </w:numPr>
        <w:spacing w:before="120" w:after="0" w:line="360" w:lineRule="auto"/>
        <w:jc w:val="both"/>
        <w:rPr>
          <w:rFonts w:ascii="Times New Roman" w:hAnsi="Times New Roman" w:cs="Times New Roman"/>
          <w:sz w:val="24"/>
          <w:szCs w:val="24"/>
        </w:rPr>
      </w:pPr>
      <w:r w:rsidRPr="00F468B8">
        <w:rPr>
          <w:rFonts w:ascii="Times New Roman" w:hAnsi="Times New Roman" w:cs="Times New Roman"/>
          <w:b/>
          <w:sz w:val="24"/>
          <w:szCs w:val="24"/>
        </w:rPr>
        <w:t>première étape : établissement de la facture et règlement de la facture </w:t>
      </w:r>
      <w:r w:rsidRPr="00F468B8">
        <w:rPr>
          <w:rFonts w:ascii="Times New Roman" w:hAnsi="Times New Roman" w:cs="Times New Roman"/>
          <w:sz w:val="24"/>
          <w:szCs w:val="24"/>
        </w:rPr>
        <w:t xml:space="preserve"> </w:t>
      </w:r>
    </w:p>
    <w:p w14:paraId="081A3670" w14:textId="288EC539" w:rsidR="00427FC5" w:rsidRPr="00F468B8" w:rsidRDefault="00427FC5" w:rsidP="00603A3D">
      <w:pPr>
        <w:spacing w:before="120" w:after="0" w:line="360" w:lineRule="auto"/>
        <w:ind w:firstLine="60"/>
        <w:jc w:val="both"/>
        <w:rPr>
          <w:rFonts w:ascii="Times New Roman" w:hAnsi="Times New Roman" w:cs="Times New Roman"/>
          <w:sz w:val="24"/>
          <w:szCs w:val="24"/>
        </w:rPr>
      </w:pPr>
      <w:r w:rsidRPr="00F468B8">
        <w:rPr>
          <w:rFonts w:ascii="Times New Roman" w:hAnsi="Times New Roman" w:cs="Times New Roman"/>
          <w:sz w:val="24"/>
          <w:szCs w:val="24"/>
        </w:rPr>
        <w:t xml:space="preserve">Le secrétariat du </w:t>
      </w:r>
      <w:r w:rsidR="00FB73D3" w:rsidRPr="00F468B8">
        <w:rPr>
          <w:rFonts w:ascii="Times New Roman" w:hAnsi="Times New Roman" w:cs="Times New Roman"/>
          <w:sz w:val="24"/>
          <w:szCs w:val="24"/>
        </w:rPr>
        <w:t>CEA-C</w:t>
      </w:r>
      <w:r w:rsidR="00D742A1" w:rsidRPr="00F468B8">
        <w:rPr>
          <w:rFonts w:ascii="Times New Roman" w:hAnsi="Times New Roman" w:cs="Times New Roman"/>
          <w:sz w:val="24"/>
          <w:szCs w:val="24"/>
        </w:rPr>
        <w:t>EFORGRIS</w:t>
      </w:r>
      <w:r w:rsidRPr="00F468B8">
        <w:rPr>
          <w:rFonts w:ascii="Times New Roman" w:hAnsi="Times New Roman" w:cs="Times New Roman"/>
          <w:sz w:val="24"/>
          <w:szCs w:val="24"/>
        </w:rPr>
        <w:t xml:space="preserve"> introduit auprès de la DAOI une demande d’établissement de facture en précisant le nom de la structure prenant en charge les frais et la liste des étudiant(e)s bénéficiaires. Cette facture est transmise par la suite à la structure pour règlement. Pour le règlement, le chèque doit être déposé au service de la recette de l’Agence comptable de l’université Joseph KI-ZERBO, accompagné de la liste des étudiants par option. Le service de la recette transmet alors au service de suivi du projet</w:t>
      </w:r>
      <w:r w:rsidR="008647B4" w:rsidRPr="00F468B8">
        <w:rPr>
          <w:rFonts w:ascii="Times New Roman" w:hAnsi="Times New Roman" w:cs="Times New Roman"/>
          <w:sz w:val="24"/>
          <w:szCs w:val="24"/>
        </w:rPr>
        <w:t xml:space="preserve"> </w:t>
      </w:r>
      <w:r w:rsidRPr="00F468B8">
        <w:rPr>
          <w:rFonts w:ascii="Times New Roman" w:hAnsi="Times New Roman" w:cs="Times New Roman"/>
          <w:sz w:val="24"/>
          <w:szCs w:val="24"/>
        </w:rPr>
        <w:t>:</w:t>
      </w:r>
    </w:p>
    <w:p w14:paraId="70A7234D" w14:textId="77777777" w:rsidR="00427FC5" w:rsidRPr="00F468B8" w:rsidRDefault="00427FC5" w:rsidP="009D402C">
      <w:pPr>
        <w:numPr>
          <w:ilvl w:val="0"/>
          <w:numId w:val="12"/>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une copie de la quittance délivrée lors du dépôt du chèque,</w:t>
      </w:r>
    </w:p>
    <w:p w14:paraId="57023F27" w14:textId="77777777" w:rsidR="00427FC5" w:rsidRPr="00F468B8" w:rsidRDefault="00427FC5" w:rsidP="009D402C">
      <w:pPr>
        <w:numPr>
          <w:ilvl w:val="0"/>
          <w:numId w:val="12"/>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lastRenderedPageBreak/>
        <w:t>une copie du chèque,</w:t>
      </w:r>
    </w:p>
    <w:p w14:paraId="0C3D9084" w14:textId="77777777" w:rsidR="00427FC5" w:rsidRPr="00F468B8" w:rsidRDefault="00427FC5" w:rsidP="009D402C">
      <w:pPr>
        <w:numPr>
          <w:ilvl w:val="0"/>
          <w:numId w:val="12"/>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 liste des bénéficiaires.</w:t>
      </w:r>
    </w:p>
    <w:p w14:paraId="30DDC72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 Les étudiant(e)s doivent se munir de cette liste avant de se rendre à la DAOI.</w:t>
      </w:r>
    </w:p>
    <w:p w14:paraId="472E3401" w14:textId="77777777" w:rsidR="00427FC5" w:rsidRPr="00F468B8" w:rsidRDefault="00427FC5" w:rsidP="009D402C">
      <w:pPr>
        <w:numPr>
          <w:ilvl w:val="0"/>
          <w:numId w:val="8"/>
        </w:numPr>
        <w:spacing w:before="120" w:after="0" w:line="360" w:lineRule="auto"/>
        <w:jc w:val="both"/>
        <w:rPr>
          <w:rFonts w:ascii="Times New Roman" w:hAnsi="Times New Roman" w:cs="Times New Roman"/>
          <w:sz w:val="24"/>
          <w:szCs w:val="24"/>
        </w:rPr>
      </w:pPr>
      <w:r w:rsidRPr="00F468B8">
        <w:rPr>
          <w:rFonts w:ascii="Times New Roman" w:hAnsi="Times New Roman" w:cs="Times New Roman"/>
          <w:b/>
          <w:sz w:val="24"/>
          <w:szCs w:val="24"/>
        </w:rPr>
        <w:t>deuxième étape : Le retrait des fiches à la DAOI</w:t>
      </w:r>
    </w:p>
    <w:p w14:paraId="528DE87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Muni(e) de la liste, le ou la candidat(e) boursier(e) doit se rendre à la DAOI pour retirer les fiches d’inscription suivantes :</w:t>
      </w:r>
    </w:p>
    <w:p w14:paraId="291C4931"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de collectes de données administratives, </w:t>
      </w:r>
    </w:p>
    <w:p w14:paraId="3D30B178"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individuelle d’inscription administrative ;</w:t>
      </w:r>
    </w:p>
    <w:p w14:paraId="10152C2D"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 fiche de cursus universitaire.</w:t>
      </w:r>
    </w:p>
    <w:p w14:paraId="174C7D30"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Il procède ensuite à leur remplissage et les soumet à l’agent de la DAOI. Celui-ci procède aux vérifications :</w:t>
      </w:r>
    </w:p>
    <w:p w14:paraId="6C6B4ECF" w14:textId="74A79445" w:rsidR="00427FC5" w:rsidRPr="00F468B8" w:rsidRDefault="00427FC5" w:rsidP="009D402C">
      <w:pPr>
        <w:numPr>
          <w:ilvl w:val="0"/>
          <w:numId w:val="13"/>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des fiches remplies (conformité des informations, présence du nom de l’intéressé sur la liste transmise par le coordinateur du </w:t>
      </w:r>
      <w:r w:rsidR="003C3ADE">
        <w:rPr>
          <w:rFonts w:ascii="Times New Roman" w:hAnsi="Times New Roman" w:cs="Times New Roman"/>
          <w:sz w:val="24"/>
          <w:szCs w:val="24"/>
        </w:rPr>
        <w:t>CEFORGRIS</w:t>
      </w:r>
      <w:r w:rsidRPr="00F468B8">
        <w:rPr>
          <w:rFonts w:ascii="Times New Roman" w:hAnsi="Times New Roman" w:cs="Times New Roman"/>
          <w:sz w:val="24"/>
          <w:szCs w:val="24"/>
        </w:rPr>
        <w:t xml:space="preserve">, montant à payer) </w:t>
      </w:r>
    </w:p>
    <w:p w14:paraId="6BBB5A20" w14:textId="77777777" w:rsidR="00427FC5" w:rsidRPr="00F468B8" w:rsidRDefault="00427FC5" w:rsidP="009D402C">
      <w:pPr>
        <w:numPr>
          <w:ilvl w:val="0"/>
          <w:numId w:val="13"/>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de la copie de la quittance et du chèque ainsi que la liste remise précédemment par le service du projet.</w:t>
      </w:r>
    </w:p>
    <w:p w14:paraId="0D7D7271"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p>
    <w:p w14:paraId="209C136C"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Troisième cas : Paiement par virement</w:t>
      </w:r>
    </w:p>
    <w:p w14:paraId="1EA1DCD2" w14:textId="00442729" w:rsidR="00427FC5" w:rsidRPr="00F468B8" w:rsidRDefault="00427FC5" w:rsidP="00603A3D">
      <w:pPr>
        <w:spacing w:before="120" w:after="0" w:line="360" w:lineRule="auto"/>
        <w:jc w:val="both"/>
        <w:rPr>
          <w:rFonts w:ascii="Times New Roman" w:hAnsi="Times New Roman" w:cs="Times New Roman"/>
          <w:b/>
          <w:i/>
          <w:sz w:val="24"/>
          <w:szCs w:val="24"/>
        </w:rPr>
      </w:pPr>
      <w:r w:rsidRPr="00F468B8">
        <w:rPr>
          <w:rFonts w:ascii="Times New Roman" w:hAnsi="Times New Roman" w:cs="Times New Roman"/>
          <w:i/>
          <w:sz w:val="24"/>
          <w:szCs w:val="24"/>
        </w:rPr>
        <w:t xml:space="preserve">Les virements se fond sur le compte BICIA-B de l’Université Joseph KI-ZERBO. Le numéro du compte peut être obtenu soit à l’Agence comptable de l’université Joseph KI-ZERBO ou au Secrétariat du </w:t>
      </w:r>
      <w:r w:rsidR="00FB73D3" w:rsidRPr="00F468B8">
        <w:rPr>
          <w:rFonts w:ascii="Times New Roman" w:hAnsi="Times New Roman" w:cs="Times New Roman"/>
          <w:i/>
          <w:sz w:val="24"/>
          <w:szCs w:val="24"/>
        </w:rPr>
        <w:t>CEA-C</w:t>
      </w:r>
      <w:r w:rsidR="00D742A1" w:rsidRPr="00F468B8">
        <w:rPr>
          <w:rFonts w:ascii="Times New Roman" w:hAnsi="Times New Roman" w:cs="Times New Roman"/>
          <w:i/>
          <w:sz w:val="24"/>
          <w:szCs w:val="24"/>
        </w:rPr>
        <w:t>EFORGRIS</w:t>
      </w:r>
      <w:r w:rsidRPr="00F468B8">
        <w:rPr>
          <w:rFonts w:ascii="Times New Roman" w:hAnsi="Times New Roman" w:cs="Times New Roman"/>
          <w:i/>
          <w:sz w:val="24"/>
          <w:szCs w:val="24"/>
        </w:rPr>
        <w:t>.</w:t>
      </w:r>
    </w:p>
    <w:p w14:paraId="42A11BD0" w14:textId="77777777" w:rsidR="00427FC5" w:rsidRPr="00F468B8" w:rsidRDefault="00427FC5" w:rsidP="00603A3D">
      <w:pPr>
        <w:spacing w:before="120" w:after="0" w:line="360" w:lineRule="auto"/>
        <w:jc w:val="both"/>
        <w:rPr>
          <w:rFonts w:ascii="Times New Roman" w:hAnsi="Times New Roman" w:cs="Times New Roman"/>
          <w:b/>
          <w:i/>
          <w:sz w:val="24"/>
          <w:szCs w:val="24"/>
          <w:u w:val="single"/>
        </w:rPr>
      </w:pPr>
      <w:r w:rsidRPr="00F468B8">
        <w:rPr>
          <w:rFonts w:ascii="Times New Roman" w:hAnsi="Times New Roman" w:cs="Times New Roman"/>
          <w:b/>
          <w:i/>
          <w:sz w:val="24"/>
          <w:szCs w:val="24"/>
          <w:u w:val="single"/>
        </w:rPr>
        <w:t>Virement personnel :</w:t>
      </w:r>
    </w:p>
    <w:p w14:paraId="39B4C4E4" w14:textId="77777777" w:rsidR="00427FC5" w:rsidRPr="00F468B8" w:rsidRDefault="00427FC5" w:rsidP="009D402C">
      <w:pPr>
        <w:numPr>
          <w:ilvl w:val="0"/>
          <w:numId w:val="8"/>
        </w:numPr>
        <w:spacing w:before="120" w:after="0" w:line="360" w:lineRule="auto"/>
        <w:jc w:val="both"/>
        <w:rPr>
          <w:rFonts w:ascii="Times New Roman" w:hAnsi="Times New Roman" w:cs="Times New Roman"/>
          <w:b/>
          <w:sz w:val="24"/>
          <w:szCs w:val="24"/>
        </w:rPr>
      </w:pPr>
      <w:r w:rsidRPr="00F468B8">
        <w:rPr>
          <w:rFonts w:ascii="Times New Roman" w:hAnsi="Times New Roman" w:cs="Times New Roman"/>
          <w:b/>
          <w:sz w:val="24"/>
          <w:szCs w:val="24"/>
        </w:rPr>
        <w:t>Première étape : Demande d’établissement d’attestation de paiement des frais d’inscription et de formation</w:t>
      </w:r>
    </w:p>
    <w:p w14:paraId="66F23FDC" w14:textId="77777777" w:rsidR="00427FC5" w:rsidRPr="00F468B8" w:rsidRDefault="00427FC5" w:rsidP="00603A3D">
      <w:pPr>
        <w:spacing w:before="120" w:after="0" w:line="360" w:lineRule="auto"/>
        <w:ind w:firstLine="60"/>
        <w:jc w:val="both"/>
        <w:rPr>
          <w:rFonts w:ascii="Times New Roman" w:hAnsi="Times New Roman" w:cs="Times New Roman"/>
          <w:sz w:val="24"/>
          <w:szCs w:val="24"/>
        </w:rPr>
      </w:pPr>
      <w:r w:rsidRPr="00F468B8">
        <w:rPr>
          <w:rFonts w:ascii="Times New Roman" w:hAnsi="Times New Roman" w:cs="Times New Roman"/>
          <w:sz w:val="24"/>
          <w:szCs w:val="24"/>
        </w:rPr>
        <w:t>Dans un délai d’un mois minimum après virement, l’intéressé doit joindre le service de suivi du projet de l’agence comptable pour vérifier si le virement est effectif à la banque. Après vérification sur le relevé de la période concernée et confirmation du virement reçu, une attestation de paiement des frais d’inscription et de formation précisant le montant est établie au profit de l’intéressé.</w:t>
      </w:r>
    </w:p>
    <w:p w14:paraId="7688BD60" w14:textId="77777777" w:rsidR="00427FC5" w:rsidRPr="00F468B8" w:rsidRDefault="00427FC5" w:rsidP="009D402C">
      <w:pPr>
        <w:numPr>
          <w:ilvl w:val="0"/>
          <w:numId w:val="8"/>
        </w:numPr>
        <w:spacing w:before="120" w:after="0" w:line="360" w:lineRule="auto"/>
        <w:jc w:val="both"/>
        <w:rPr>
          <w:rFonts w:ascii="Times New Roman" w:hAnsi="Times New Roman" w:cs="Times New Roman"/>
          <w:sz w:val="24"/>
          <w:szCs w:val="24"/>
        </w:rPr>
      </w:pPr>
      <w:r w:rsidRPr="00F468B8">
        <w:rPr>
          <w:rFonts w:ascii="Times New Roman" w:hAnsi="Times New Roman" w:cs="Times New Roman"/>
          <w:b/>
          <w:sz w:val="24"/>
          <w:szCs w:val="24"/>
        </w:rPr>
        <w:t>deuxième épate : Le retrait des fiches à la DAOI</w:t>
      </w:r>
    </w:p>
    <w:p w14:paraId="76D5FFA3"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lastRenderedPageBreak/>
        <w:t>Muni(e) de l’attestation de paiement des frais d’inscription et de formation, le ou la candidat(e) doit se rendre à la DAOI pour retirer les fiches d’inscription suivantes :</w:t>
      </w:r>
    </w:p>
    <w:p w14:paraId="0ABD027C"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de collecte de données administratives, </w:t>
      </w:r>
    </w:p>
    <w:p w14:paraId="101502AD"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individuelle d’inscription administrative ;</w:t>
      </w:r>
    </w:p>
    <w:p w14:paraId="11146019"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la fiche de cursus universitaire.</w:t>
      </w:r>
    </w:p>
    <w:p w14:paraId="55B749DD"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Il procède ensuite à leur remplissage et les soumet à l’agent de la DAOI. Celui-ci procède aux vérifications :</w:t>
      </w:r>
    </w:p>
    <w:p w14:paraId="7399989F" w14:textId="4CE8AC4B" w:rsidR="00427FC5" w:rsidRPr="00F468B8" w:rsidRDefault="00427FC5" w:rsidP="009D402C">
      <w:pPr>
        <w:numPr>
          <w:ilvl w:val="0"/>
          <w:numId w:val="13"/>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des fiches remplies (conformité des informations, présence du nom de l’intéressé sur la liste transmise par le coordinateur du </w:t>
      </w:r>
      <w:r w:rsidR="003C3ADE">
        <w:rPr>
          <w:rFonts w:ascii="Times New Roman" w:hAnsi="Times New Roman" w:cs="Times New Roman"/>
          <w:sz w:val="24"/>
          <w:szCs w:val="24"/>
        </w:rPr>
        <w:t>CEFORGRIS</w:t>
      </w:r>
      <w:r w:rsidRPr="00F468B8">
        <w:rPr>
          <w:rFonts w:ascii="Times New Roman" w:hAnsi="Times New Roman" w:cs="Times New Roman"/>
          <w:sz w:val="24"/>
          <w:szCs w:val="24"/>
        </w:rPr>
        <w:t xml:space="preserve">, montant à payer) </w:t>
      </w:r>
    </w:p>
    <w:p w14:paraId="6680F6D5" w14:textId="7DC6F81F" w:rsidR="00427FC5" w:rsidRPr="00F468B8" w:rsidRDefault="00427FC5" w:rsidP="009D402C">
      <w:pPr>
        <w:numPr>
          <w:ilvl w:val="0"/>
          <w:numId w:val="13"/>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et de la conformité de l’attestation (signataire, cachet</w:t>
      </w:r>
      <w:r w:rsidR="00BA7B5D" w:rsidRPr="00F468B8">
        <w:rPr>
          <w:rFonts w:ascii="Times New Roman" w:hAnsi="Times New Roman" w:cs="Times New Roman"/>
          <w:sz w:val="24"/>
          <w:szCs w:val="24"/>
        </w:rPr>
        <w:t xml:space="preserve">, </w:t>
      </w:r>
      <w:r w:rsidRPr="00F468B8">
        <w:rPr>
          <w:rFonts w:ascii="Times New Roman" w:hAnsi="Times New Roman" w:cs="Times New Roman"/>
          <w:sz w:val="24"/>
          <w:szCs w:val="24"/>
        </w:rPr>
        <w:t>…).</w:t>
      </w:r>
    </w:p>
    <w:p w14:paraId="7C8A38F2" w14:textId="550CE9C4" w:rsidR="00427FC5" w:rsidRPr="00F468B8" w:rsidRDefault="00427FC5" w:rsidP="00603A3D">
      <w:pPr>
        <w:tabs>
          <w:tab w:val="left" w:pos="6165"/>
        </w:tabs>
        <w:spacing w:before="120" w:after="0" w:line="360" w:lineRule="auto"/>
        <w:ind w:firstLine="60"/>
        <w:jc w:val="both"/>
        <w:rPr>
          <w:rFonts w:ascii="Times New Roman" w:hAnsi="Times New Roman" w:cs="Times New Roman"/>
          <w:b/>
          <w:i/>
          <w:sz w:val="24"/>
          <w:szCs w:val="24"/>
        </w:rPr>
      </w:pPr>
      <w:r w:rsidRPr="00F468B8">
        <w:rPr>
          <w:rFonts w:ascii="Times New Roman" w:hAnsi="Times New Roman" w:cs="Times New Roman"/>
          <w:b/>
          <w:i/>
          <w:sz w:val="24"/>
          <w:szCs w:val="24"/>
          <w:u w:val="single"/>
        </w:rPr>
        <w:t>Virement par une structure</w:t>
      </w:r>
      <w:r w:rsidRPr="00F468B8">
        <w:rPr>
          <w:rFonts w:ascii="Times New Roman" w:hAnsi="Times New Roman" w:cs="Times New Roman"/>
          <w:b/>
          <w:i/>
          <w:sz w:val="24"/>
          <w:szCs w:val="24"/>
        </w:rPr>
        <w:t> :</w:t>
      </w:r>
    </w:p>
    <w:p w14:paraId="5DB78782" w14:textId="77777777" w:rsidR="00427FC5" w:rsidRPr="00F468B8" w:rsidRDefault="00427FC5" w:rsidP="009D402C">
      <w:pPr>
        <w:numPr>
          <w:ilvl w:val="0"/>
          <w:numId w:val="8"/>
        </w:numPr>
        <w:spacing w:before="120" w:after="0" w:line="360" w:lineRule="auto"/>
        <w:jc w:val="both"/>
        <w:rPr>
          <w:rFonts w:ascii="Times New Roman" w:hAnsi="Times New Roman" w:cs="Times New Roman"/>
          <w:sz w:val="24"/>
          <w:szCs w:val="24"/>
        </w:rPr>
      </w:pPr>
      <w:r w:rsidRPr="00F468B8">
        <w:rPr>
          <w:rFonts w:ascii="Times New Roman" w:hAnsi="Times New Roman" w:cs="Times New Roman"/>
          <w:b/>
          <w:sz w:val="24"/>
          <w:szCs w:val="24"/>
        </w:rPr>
        <w:t>première étape : établissement de la facture et règlement de la facture </w:t>
      </w:r>
      <w:r w:rsidRPr="00F468B8">
        <w:rPr>
          <w:rFonts w:ascii="Times New Roman" w:hAnsi="Times New Roman" w:cs="Times New Roman"/>
          <w:sz w:val="24"/>
          <w:szCs w:val="24"/>
        </w:rPr>
        <w:t xml:space="preserve"> </w:t>
      </w:r>
    </w:p>
    <w:p w14:paraId="3BBCAF66" w14:textId="77777777" w:rsidR="003C3ADE"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 secrétariat du </w:t>
      </w:r>
      <w:r w:rsidR="00FB73D3" w:rsidRPr="00F468B8">
        <w:rPr>
          <w:rFonts w:ascii="Times New Roman" w:hAnsi="Times New Roman" w:cs="Times New Roman"/>
          <w:sz w:val="24"/>
          <w:szCs w:val="24"/>
        </w:rPr>
        <w:t>CEA-C</w:t>
      </w:r>
      <w:r w:rsidR="00D742A1" w:rsidRPr="00F468B8">
        <w:rPr>
          <w:rFonts w:ascii="Times New Roman" w:hAnsi="Times New Roman" w:cs="Times New Roman"/>
          <w:sz w:val="24"/>
          <w:szCs w:val="24"/>
        </w:rPr>
        <w:t>EFORGRIS</w:t>
      </w:r>
      <w:r w:rsidRPr="00F468B8">
        <w:rPr>
          <w:rFonts w:ascii="Times New Roman" w:hAnsi="Times New Roman" w:cs="Times New Roman"/>
          <w:sz w:val="24"/>
          <w:szCs w:val="24"/>
        </w:rPr>
        <w:t xml:space="preserve"> introduit auprès de la DAOI une demande d’établissement   de facture à adresser à l’endroit de la structure prenant en charge les frais et la liste des étudiant(e)s bénéficiaires. Cette facture est transmise par la suite à la structure pour règlement. Le règlement est effectué sur le compte BICIA-B de l’Université Joseph KI-ZERBO. La structure transmet par la suite au secrétariat du </w:t>
      </w:r>
      <w:r w:rsidR="00FB73D3" w:rsidRPr="00F468B8">
        <w:rPr>
          <w:rFonts w:ascii="Times New Roman" w:hAnsi="Times New Roman" w:cs="Times New Roman"/>
          <w:sz w:val="24"/>
          <w:szCs w:val="24"/>
        </w:rPr>
        <w:t>CEA-C</w:t>
      </w:r>
      <w:r w:rsidR="00D742A1" w:rsidRPr="00F468B8">
        <w:rPr>
          <w:rFonts w:ascii="Times New Roman" w:hAnsi="Times New Roman" w:cs="Times New Roman"/>
          <w:sz w:val="24"/>
          <w:szCs w:val="24"/>
        </w:rPr>
        <w:t>EFORGRIS</w:t>
      </w:r>
      <w:r w:rsidRPr="00F468B8">
        <w:rPr>
          <w:rFonts w:ascii="Times New Roman" w:hAnsi="Times New Roman" w:cs="Times New Roman"/>
          <w:sz w:val="24"/>
          <w:szCs w:val="24"/>
        </w:rPr>
        <w:t>, pour être acheminer au service de suivi des projets ou directement au service de suivi des projets (SSP), la preuve du virement et la liste des bénéficiaires.</w:t>
      </w:r>
      <w:r w:rsidR="003C3ADE">
        <w:rPr>
          <w:rFonts w:ascii="Times New Roman" w:hAnsi="Times New Roman" w:cs="Times New Roman"/>
          <w:sz w:val="24"/>
          <w:szCs w:val="24"/>
        </w:rPr>
        <w:t xml:space="preserve"> </w:t>
      </w:r>
    </w:p>
    <w:p w14:paraId="64D68022" w14:textId="510BD8BE" w:rsidR="00427FC5" w:rsidRPr="00F468B8" w:rsidRDefault="003C3ADE" w:rsidP="00603A3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427FC5" w:rsidRPr="00F468B8">
        <w:rPr>
          <w:rFonts w:ascii="Times New Roman" w:hAnsi="Times New Roman" w:cs="Times New Roman"/>
          <w:sz w:val="24"/>
          <w:szCs w:val="24"/>
        </w:rPr>
        <w:t>ans un délai d’un mois minimum après virement, les bénéficiaires doivent entrer en contact avec le service de suivi du projet de l’Agence Comptable pour vérifier si le virement est effectif à la banque. Après vérification sur le relevé de la période concernée et confirmation du virement reçu, une attestation de paiement des frais d’inscription et de formation, précisant le montant est établie au profit des bénéficiaires.</w:t>
      </w:r>
      <w:r w:rsidR="00427FC5" w:rsidRPr="00F468B8">
        <w:rPr>
          <w:rFonts w:ascii="Times New Roman" w:hAnsi="Times New Roman" w:cs="Times New Roman"/>
          <w:b/>
          <w:sz w:val="24"/>
          <w:szCs w:val="24"/>
        </w:rPr>
        <w:t xml:space="preserve"> </w:t>
      </w:r>
    </w:p>
    <w:p w14:paraId="13FE8680" w14:textId="77777777" w:rsidR="00427FC5" w:rsidRPr="00F468B8" w:rsidRDefault="00427FC5" w:rsidP="009D402C">
      <w:pPr>
        <w:numPr>
          <w:ilvl w:val="0"/>
          <w:numId w:val="8"/>
        </w:numPr>
        <w:spacing w:before="120" w:after="0" w:line="360" w:lineRule="auto"/>
        <w:jc w:val="both"/>
        <w:rPr>
          <w:rFonts w:ascii="Times New Roman" w:hAnsi="Times New Roman" w:cs="Times New Roman"/>
          <w:sz w:val="24"/>
          <w:szCs w:val="24"/>
        </w:rPr>
      </w:pPr>
      <w:r w:rsidRPr="00F468B8">
        <w:rPr>
          <w:rFonts w:ascii="Times New Roman" w:hAnsi="Times New Roman" w:cs="Times New Roman"/>
          <w:b/>
          <w:sz w:val="24"/>
          <w:szCs w:val="24"/>
        </w:rPr>
        <w:t>deuxième étape : Le retrait des fiches à la DAOI</w:t>
      </w:r>
    </w:p>
    <w:p w14:paraId="267A906D"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Muni(e) de l’attestation de paiement des frais d’inscription et de formation, le ou la candidat(e) doit se rendre à la DAOI pour retirer les fiches d’inscription suivantes :</w:t>
      </w:r>
    </w:p>
    <w:p w14:paraId="47037AB7"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fiche de collecte de données administratives, </w:t>
      </w:r>
    </w:p>
    <w:p w14:paraId="6B87A581"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la fiche individuelle d’inscription administrative ;</w:t>
      </w:r>
    </w:p>
    <w:p w14:paraId="4DE53CB3" w14:textId="77777777" w:rsidR="00427FC5" w:rsidRPr="00F468B8" w:rsidRDefault="00427FC5" w:rsidP="009D402C">
      <w:pPr>
        <w:numPr>
          <w:ilvl w:val="0"/>
          <w:numId w:val="9"/>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lastRenderedPageBreak/>
        <w:t>et la fiche de cursus universitaire.</w:t>
      </w:r>
    </w:p>
    <w:p w14:paraId="6E567C29"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Il procède ensuite à leur remplissage et les soumet à l’agent de la DAOI. Celui-ci procède aux vérifications :</w:t>
      </w:r>
    </w:p>
    <w:p w14:paraId="06E628A2" w14:textId="77777777" w:rsidR="00427FC5" w:rsidRPr="00F468B8" w:rsidRDefault="00427FC5" w:rsidP="009D402C">
      <w:pPr>
        <w:numPr>
          <w:ilvl w:val="0"/>
          <w:numId w:val="13"/>
        </w:num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des fiches remplies (conformité des informations, présence du nom de l’intéressé sur la liste transmise par le coordonnateur du master, montant à payer) </w:t>
      </w:r>
    </w:p>
    <w:p w14:paraId="46B18C84" w14:textId="6B70F03F" w:rsidR="00427FC5" w:rsidRPr="003C3ADE" w:rsidRDefault="00427FC5" w:rsidP="009D402C">
      <w:pPr>
        <w:numPr>
          <w:ilvl w:val="0"/>
          <w:numId w:val="13"/>
        </w:numPr>
        <w:spacing w:before="120" w:after="0" w:line="360" w:lineRule="auto"/>
        <w:jc w:val="both"/>
        <w:rPr>
          <w:rFonts w:ascii="Times New Roman" w:hAnsi="Times New Roman" w:cs="Times New Roman"/>
          <w:sz w:val="24"/>
          <w:szCs w:val="24"/>
        </w:rPr>
      </w:pPr>
      <w:r w:rsidRPr="003C3ADE">
        <w:rPr>
          <w:rFonts w:ascii="Times New Roman" w:hAnsi="Times New Roman" w:cs="Times New Roman"/>
          <w:sz w:val="24"/>
          <w:szCs w:val="24"/>
        </w:rPr>
        <w:t>et de la conformité de l’attestation (signataire, cachet).</w:t>
      </w:r>
    </w:p>
    <w:p w14:paraId="2468909A" w14:textId="77777777" w:rsidR="00427FC5" w:rsidRPr="003C3ADE" w:rsidRDefault="00427FC5" w:rsidP="00603A3D">
      <w:pPr>
        <w:tabs>
          <w:tab w:val="left" w:pos="6165"/>
        </w:tabs>
        <w:spacing w:before="120" w:after="0" w:line="360" w:lineRule="auto"/>
        <w:jc w:val="both"/>
        <w:rPr>
          <w:rFonts w:ascii="Times New Roman" w:hAnsi="Times New Roman" w:cs="Times New Roman"/>
          <w:b/>
          <w:i/>
          <w:sz w:val="24"/>
          <w:szCs w:val="24"/>
        </w:rPr>
      </w:pPr>
      <w:r w:rsidRPr="003C3ADE">
        <w:rPr>
          <w:rFonts w:ascii="Times New Roman" w:hAnsi="Times New Roman" w:cs="Times New Roman"/>
          <w:b/>
          <w:i/>
          <w:sz w:val="24"/>
          <w:szCs w:val="24"/>
        </w:rPr>
        <w:tab/>
      </w:r>
    </w:p>
    <w:p w14:paraId="01EE6916" w14:textId="0C9915C3" w:rsidR="003C3ADE" w:rsidRDefault="00427FC5" w:rsidP="003C3ADE">
      <w:pPr>
        <w:spacing w:before="120" w:after="0" w:line="360" w:lineRule="auto"/>
        <w:jc w:val="both"/>
        <w:rPr>
          <w:rFonts w:ascii="Times New Roman" w:hAnsi="Times New Roman" w:cs="Times New Roman"/>
          <w:b/>
          <w:sz w:val="24"/>
          <w:szCs w:val="24"/>
        </w:rPr>
      </w:pPr>
      <w:r w:rsidRPr="003C3ADE">
        <w:rPr>
          <w:rFonts w:ascii="Times New Roman" w:hAnsi="Times New Roman" w:cs="Times New Roman"/>
          <w:b/>
          <w:i/>
          <w:sz w:val="24"/>
          <w:szCs w:val="24"/>
        </w:rPr>
        <w:t>QUATRIEME ETAPE</w:t>
      </w:r>
      <w:r w:rsidRPr="003C3ADE">
        <w:rPr>
          <w:rFonts w:ascii="Times New Roman" w:hAnsi="Times New Roman" w:cs="Times New Roman"/>
          <w:b/>
          <w:sz w:val="24"/>
          <w:szCs w:val="24"/>
        </w:rPr>
        <w:t xml:space="preserve"> : L’inscription </w:t>
      </w:r>
      <w:r w:rsidR="003C3ADE">
        <w:rPr>
          <w:rFonts w:ascii="Times New Roman" w:hAnsi="Times New Roman" w:cs="Times New Roman"/>
          <w:b/>
          <w:sz w:val="24"/>
          <w:szCs w:val="24"/>
        </w:rPr>
        <w:t>pédagogique</w:t>
      </w:r>
    </w:p>
    <w:p w14:paraId="013D02D2" w14:textId="42BA7245" w:rsidR="00427FC5" w:rsidRPr="003C3ADE" w:rsidRDefault="003C3ADE" w:rsidP="003C3ADE">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A</w:t>
      </w:r>
      <w:r w:rsidR="00427FC5" w:rsidRPr="003C3ADE">
        <w:rPr>
          <w:rFonts w:ascii="Times New Roman" w:hAnsi="Times New Roman" w:cs="Times New Roman"/>
          <w:sz w:val="24"/>
          <w:szCs w:val="24"/>
        </w:rPr>
        <w:t>près son passage au service des inscriptions de la DAOI et à l’Agence comptable de l’université l’étudiant(e) finalise son inscription au serv</w:t>
      </w:r>
      <w:r w:rsidR="00D742A1" w:rsidRPr="003C3ADE">
        <w:rPr>
          <w:rFonts w:ascii="Times New Roman" w:hAnsi="Times New Roman" w:cs="Times New Roman"/>
          <w:sz w:val="24"/>
          <w:szCs w:val="24"/>
        </w:rPr>
        <w:t xml:space="preserve">ice de la </w:t>
      </w:r>
      <w:r w:rsidRPr="003C3ADE">
        <w:rPr>
          <w:rFonts w:ascii="Times New Roman" w:hAnsi="Times New Roman" w:cs="Times New Roman"/>
          <w:sz w:val="24"/>
          <w:szCs w:val="24"/>
        </w:rPr>
        <w:t>formation du CEFORGRIS</w:t>
      </w:r>
      <w:r w:rsidR="00427FC5" w:rsidRPr="003C3ADE">
        <w:rPr>
          <w:rFonts w:ascii="Times New Roman" w:hAnsi="Times New Roman" w:cs="Times New Roman"/>
          <w:sz w:val="24"/>
          <w:szCs w:val="24"/>
        </w:rPr>
        <w:t>. A ce niveau les documents suivants sont exigés :</w:t>
      </w:r>
    </w:p>
    <w:p w14:paraId="1CA1EB76" w14:textId="77777777" w:rsidR="00427FC5" w:rsidRPr="003C3ADE" w:rsidRDefault="00427FC5" w:rsidP="009D402C">
      <w:pPr>
        <w:numPr>
          <w:ilvl w:val="0"/>
          <w:numId w:val="14"/>
        </w:numPr>
        <w:spacing w:before="120" w:after="0" w:line="360" w:lineRule="auto"/>
        <w:jc w:val="both"/>
        <w:rPr>
          <w:rFonts w:ascii="Times New Roman" w:hAnsi="Times New Roman" w:cs="Times New Roman"/>
          <w:sz w:val="24"/>
          <w:szCs w:val="24"/>
        </w:rPr>
      </w:pPr>
      <w:r w:rsidRPr="003C3ADE">
        <w:rPr>
          <w:rFonts w:ascii="Times New Roman" w:hAnsi="Times New Roman" w:cs="Times New Roman"/>
          <w:sz w:val="24"/>
          <w:szCs w:val="24"/>
        </w:rPr>
        <w:t>la fiche de collecte de données administratives,</w:t>
      </w:r>
    </w:p>
    <w:p w14:paraId="0AD2D80D" w14:textId="77777777" w:rsidR="00427FC5" w:rsidRPr="003C3ADE" w:rsidRDefault="00427FC5" w:rsidP="009D402C">
      <w:pPr>
        <w:numPr>
          <w:ilvl w:val="0"/>
          <w:numId w:val="14"/>
        </w:numPr>
        <w:spacing w:before="120" w:after="0" w:line="360" w:lineRule="auto"/>
        <w:jc w:val="both"/>
        <w:rPr>
          <w:rFonts w:ascii="Times New Roman" w:hAnsi="Times New Roman" w:cs="Times New Roman"/>
          <w:sz w:val="24"/>
          <w:szCs w:val="24"/>
        </w:rPr>
      </w:pPr>
      <w:r w:rsidRPr="003C3ADE">
        <w:rPr>
          <w:rFonts w:ascii="Times New Roman" w:hAnsi="Times New Roman" w:cs="Times New Roman"/>
          <w:sz w:val="24"/>
          <w:szCs w:val="24"/>
        </w:rPr>
        <w:t>la fiche individuelle d’inscription administrative,</w:t>
      </w:r>
    </w:p>
    <w:p w14:paraId="55B722F5" w14:textId="77777777" w:rsidR="00427FC5" w:rsidRPr="003C3ADE" w:rsidRDefault="00427FC5" w:rsidP="009D402C">
      <w:pPr>
        <w:numPr>
          <w:ilvl w:val="0"/>
          <w:numId w:val="14"/>
        </w:numPr>
        <w:spacing w:before="120" w:after="0" w:line="360" w:lineRule="auto"/>
        <w:jc w:val="both"/>
        <w:rPr>
          <w:rFonts w:ascii="Times New Roman" w:hAnsi="Times New Roman" w:cs="Times New Roman"/>
          <w:sz w:val="24"/>
          <w:szCs w:val="24"/>
        </w:rPr>
      </w:pPr>
      <w:r w:rsidRPr="003C3ADE">
        <w:rPr>
          <w:rFonts w:ascii="Times New Roman" w:hAnsi="Times New Roman" w:cs="Times New Roman"/>
          <w:sz w:val="24"/>
          <w:szCs w:val="24"/>
        </w:rPr>
        <w:t>la preuve de paiement (quittance RCD, quittance P1E ou l’attestation de paiement des frais d’inscription et de formation) fourni par l’Agence Comptable,</w:t>
      </w:r>
    </w:p>
    <w:p w14:paraId="6DC4E3FC" w14:textId="77777777" w:rsidR="00427FC5" w:rsidRPr="003C3ADE" w:rsidRDefault="00427FC5" w:rsidP="009D402C">
      <w:pPr>
        <w:numPr>
          <w:ilvl w:val="0"/>
          <w:numId w:val="14"/>
        </w:numPr>
        <w:spacing w:before="120" w:after="0" w:line="360" w:lineRule="auto"/>
        <w:jc w:val="both"/>
        <w:rPr>
          <w:rFonts w:ascii="Times New Roman" w:hAnsi="Times New Roman" w:cs="Times New Roman"/>
          <w:sz w:val="24"/>
          <w:szCs w:val="24"/>
        </w:rPr>
      </w:pPr>
      <w:r w:rsidRPr="003C3ADE">
        <w:rPr>
          <w:rFonts w:ascii="Times New Roman" w:hAnsi="Times New Roman" w:cs="Times New Roman"/>
          <w:sz w:val="24"/>
          <w:szCs w:val="24"/>
        </w:rPr>
        <w:t>la liste des bénéficiaires en cas de régime boursier(e) fournie par la comptabilité.</w:t>
      </w:r>
    </w:p>
    <w:p w14:paraId="356B2DF0" w14:textId="77777777"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Après réception et vérification de la conformité des différentes pièces, l’étudiant(e) doit remplir la fiche pédagogique, et l’attestation d’inscription. Pour la première année, en plus de la fiche pédagogique et de l’attestation elle-même, une fiche (appelée fiche verte) est remise également à l’étudiant(e) pour remplissage. Après vérification du remplissage des différentes fiches, l’intéressé doit décharger dans le cahier de suivi des inscriptions montrant ainsi son passage à ce service. </w:t>
      </w:r>
    </w:p>
    <w:p w14:paraId="6BCE1F89" w14:textId="65DC02FF" w:rsidR="00427FC5"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Une attestation d’inscription pé</w:t>
      </w:r>
      <w:r w:rsidR="00D742A1" w:rsidRPr="00F468B8">
        <w:rPr>
          <w:rFonts w:ascii="Times New Roman" w:hAnsi="Times New Roman" w:cs="Times New Roman"/>
          <w:sz w:val="24"/>
          <w:szCs w:val="24"/>
        </w:rPr>
        <w:t xml:space="preserve">dagogique au master </w:t>
      </w:r>
      <w:r w:rsidR="00F56D37">
        <w:rPr>
          <w:rFonts w:ascii="Times New Roman" w:hAnsi="Times New Roman" w:cs="Times New Roman"/>
          <w:sz w:val="24"/>
          <w:szCs w:val="24"/>
        </w:rPr>
        <w:t>du  CEFORGRIS</w:t>
      </w:r>
      <w:r w:rsidRPr="00F468B8">
        <w:rPr>
          <w:rFonts w:ascii="Times New Roman" w:hAnsi="Times New Roman" w:cs="Times New Roman"/>
          <w:sz w:val="24"/>
          <w:szCs w:val="24"/>
        </w:rPr>
        <w:t xml:space="preserve"> est délivrée par le </w:t>
      </w:r>
      <w:r w:rsidR="00F56D37">
        <w:rPr>
          <w:rFonts w:ascii="Times New Roman" w:hAnsi="Times New Roman" w:cs="Times New Roman"/>
          <w:sz w:val="24"/>
          <w:szCs w:val="24"/>
        </w:rPr>
        <w:t>Chargé du programme Enseignement et Formation</w:t>
      </w:r>
      <w:r w:rsidRPr="00F468B8">
        <w:rPr>
          <w:rFonts w:ascii="Times New Roman" w:hAnsi="Times New Roman" w:cs="Times New Roman"/>
          <w:sz w:val="24"/>
          <w:szCs w:val="24"/>
        </w:rPr>
        <w:t>. L’étudiant(e) concerné(e) peut alors entrer en possession de son attestation. Ce n’est qu’en ce moment que l’inscription de l’étudiant(e) au Master est effective et définitive.</w:t>
      </w:r>
    </w:p>
    <w:p w14:paraId="4030FFE6" w14:textId="0C5F8298" w:rsidR="00603A3D" w:rsidRPr="00F468B8" w:rsidRDefault="00427FC5" w:rsidP="006D2E34">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L’étudiant (e), muni (e) de son attestation d’inscription pédagogique, peut alors se rendre à la DAOI, dans un délai qui est précisé par elle, pour le retrait de sa carte d’étudiant. </w:t>
      </w:r>
    </w:p>
    <w:p w14:paraId="4721BFDC" w14:textId="77777777" w:rsidR="006D2E34" w:rsidRPr="00F468B8" w:rsidRDefault="006D2E34" w:rsidP="006D2E34">
      <w:pPr>
        <w:spacing w:before="120" w:after="0" w:line="360" w:lineRule="auto"/>
        <w:jc w:val="both"/>
        <w:rPr>
          <w:rFonts w:ascii="Times New Roman" w:hAnsi="Times New Roman" w:cs="Times New Roman"/>
          <w:sz w:val="24"/>
          <w:szCs w:val="24"/>
        </w:rPr>
      </w:pPr>
    </w:p>
    <w:p w14:paraId="5F71CED3" w14:textId="77777777" w:rsidR="00427FC5" w:rsidRPr="00F468B8" w:rsidRDefault="00427FC5" w:rsidP="00603A3D">
      <w:pPr>
        <w:keepNext/>
        <w:spacing w:before="120" w:after="0" w:line="360" w:lineRule="auto"/>
        <w:jc w:val="both"/>
        <w:outlineLvl w:val="1"/>
        <w:rPr>
          <w:rFonts w:ascii="Times New Roman" w:eastAsiaTheme="majorEastAsia" w:hAnsi="Times New Roman" w:cs="Times New Roman"/>
          <w:b/>
          <w:bCs/>
          <w:iCs/>
          <w:sz w:val="24"/>
          <w:szCs w:val="24"/>
          <w:lang w:eastAsia="fr-FR"/>
        </w:rPr>
      </w:pPr>
      <w:bookmarkStart w:id="14" w:name="_Toc16058608"/>
      <w:bookmarkStart w:id="15" w:name="_Toc23950783"/>
      <w:r w:rsidRPr="00F468B8">
        <w:rPr>
          <w:rFonts w:ascii="Times New Roman" w:eastAsiaTheme="majorEastAsia" w:hAnsi="Times New Roman" w:cs="Times New Roman"/>
          <w:b/>
          <w:bCs/>
          <w:iCs/>
          <w:sz w:val="24"/>
          <w:szCs w:val="24"/>
          <w:lang w:eastAsia="fr-FR"/>
        </w:rPr>
        <w:lastRenderedPageBreak/>
        <w:t>4.2. Le cycle doctoral</w:t>
      </w:r>
      <w:bookmarkEnd w:id="14"/>
      <w:bookmarkEnd w:id="15"/>
    </w:p>
    <w:p w14:paraId="386226A6" w14:textId="0DA56605" w:rsidR="00F53051"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La thèse de doctorat unique à l’Université Joseph KI-ZERBO se prépare dans des laboratoires des Ecoles doctorales, sur des thématiques définis ou acceptés par le laboratoire concerné. C’est dans ce cadre que </w:t>
      </w:r>
      <w:r w:rsidR="00F53051" w:rsidRPr="00F468B8">
        <w:rPr>
          <w:rFonts w:ascii="Times New Roman" w:hAnsi="Times New Roman" w:cs="Times New Roman"/>
          <w:sz w:val="24"/>
          <w:szCs w:val="24"/>
        </w:rPr>
        <w:t xml:space="preserve">le </w:t>
      </w:r>
      <w:r w:rsidR="00FB73D3" w:rsidRPr="00F468B8">
        <w:rPr>
          <w:rFonts w:ascii="Times New Roman" w:hAnsi="Times New Roman" w:cs="Times New Roman"/>
          <w:sz w:val="24"/>
          <w:szCs w:val="24"/>
        </w:rPr>
        <w:t>CEA-C</w:t>
      </w:r>
      <w:r w:rsidR="00D742A1" w:rsidRPr="00F468B8">
        <w:rPr>
          <w:rFonts w:ascii="Times New Roman" w:hAnsi="Times New Roman" w:cs="Times New Roman"/>
          <w:sz w:val="24"/>
          <w:szCs w:val="24"/>
        </w:rPr>
        <w:t>EFORGRIS</w:t>
      </w:r>
      <w:r w:rsidR="00EF72E4" w:rsidRPr="00F468B8">
        <w:rPr>
          <w:rFonts w:ascii="Times New Roman" w:hAnsi="Times New Roman" w:cs="Times New Roman"/>
          <w:sz w:val="24"/>
          <w:szCs w:val="24"/>
        </w:rPr>
        <w:t xml:space="preserve">, à travers </w:t>
      </w:r>
      <w:r w:rsidRPr="00F468B8">
        <w:rPr>
          <w:rFonts w:ascii="Times New Roman" w:hAnsi="Times New Roman" w:cs="Times New Roman"/>
          <w:sz w:val="24"/>
          <w:szCs w:val="24"/>
        </w:rPr>
        <w:t xml:space="preserve">le Laboratoire </w:t>
      </w:r>
      <w:r w:rsidR="008E3F46" w:rsidRPr="00F468B8">
        <w:rPr>
          <w:rFonts w:ascii="Times New Roman" w:hAnsi="Times New Roman" w:cs="Times New Roman"/>
          <w:sz w:val="24"/>
          <w:szCs w:val="24"/>
        </w:rPr>
        <w:t xml:space="preserve">Genre et Développement </w:t>
      </w:r>
      <w:r w:rsidRPr="00F468B8">
        <w:rPr>
          <w:rFonts w:ascii="Times New Roman" w:hAnsi="Times New Roman" w:cs="Times New Roman"/>
          <w:sz w:val="24"/>
          <w:szCs w:val="24"/>
        </w:rPr>
        <w:t>accueille des étudiants en thèse de doctorat unique chaque année.</w:t>
      </w:r>
    </w:p>
    <w:p w14:paraId="472129B4" w14:textId="6FE31EAC" w:rsidR="00EF72E4" w:rsidRPr="00F468B8" w:rsidRDefault="00427FC5" w:rsidP="00603A3D">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Les travaux de ces étudiants porte</w:t>
      </w:r>
      <w:r w:rsidR="00EF72E4" w:rsidRPr="00F468B8">
        <w:rPr>
          <w:rFonts w:ascii="Times New Roman" w:hAnsi="Times New Roman" w:cs="Times New Roman"/>
          <w:sz w:val="24"/>
          <w:szCs w:val="24"/>
        </w:rPr>
        <w:t>ro</w:t>
      </w:r>
      <w:r w:rsidRPr="00F468B8">
        <w:rPr>
          <w:rFonts w:ascii="Times New Roman" w:hAnsi="Times New Roman" w:cs="Times New Roman"/>
          <w:sz w:val="24"/>
          <w:szCs w:val="24"/>
        </w:rPr>
        <w:t xml:space="preserve">nt sur </w:t>
      </w:r>
      <w:r w:rsidR="00EF72E4" w:rsidRPr="00F468B8">
        <w:rPr>
          <w:rFonts w:ascii="Times New Roman" w:hAnsi="Times New Roman" w:cs="Times New Roman"/>
          <w:sz w:val="24"/>
          <w:szCs w:val="24"/>
        </w:rPr>
        <w:t>l</w:t>
      </w:r>
      <w:r w:rsidRPr="00F468B8">
        <w:rPr>
          <w:rFonts w:ascii="Times New Roman" w:hAnsi="Times New Roman" w:cs="Times New Roman"/>
          <w:sz w:val="24"/>
          <w:szCs w:val="24"/>
        </w:rPr>
        <w:t>es thématiques</w:t>
      </w:r>
      <w:r w:rsidR="00EF72E4" w:rsidRPr="00F468B8">
        <w:rPr>
          <w:rFonts w:ascii="Times New Roman" w:hAnsi="Times New Roman" w:cs="Times New Roman"/>
          <w:sz w:val="24"/>
          <w:szCs w:val="24"/>
        </w:rPr>
        <w:t xml:space="preserve"> prioritaires suivants :</w:t>
      </w:r>
    </w:p>
    <w:p w14:paraId="77099F35" w14:textId="553AFA82" w:rsidR="00D742A1" w:rsidRPr="00F468B8" w:rsidRDefault="00D742A1" w:rsidP="00D742A1">
      <w:pPr>
        <w:pStyle w:val="Sansinterligne"/>
        <w:numPr>
          <w:ilvl w:val="0"/>
          <w:numId w:val="57"/>
        </w:numPr>
        <w:rPr>
          <w:rFonts w:ascii="Times New Roman" w:hAnsi="Times New Roman" w:cs="Times New Roman"/>
          <w:sz w:val="24"/>
          <w:lang w:val="fr-FR"/>
        </w:rPr>
      </w:pPr>
      <w:r w:rsidRPr="00F468B8">
        <w:rPr>
          <w:rFonts w:ascii="Times New Roman" w:hAnsi="Times New Roman" w:cs="Times New Roman"/>
          <w:sz w:val="24"/>
          <w:lang w:val="fr-FR"/>
        </w:rPr>
        <w:t>Élaboration de programmes d’études en évaluation environnementale</w:t>
      </w:r>
      <w:r w:rsidR="00D92045" w:rsidRPr="00F468B8">
        <w:rPr>
          <w:rFonts w:ascii="Times New Roman" w:hAnsi="Times New Roman" w:cs="Times New Roman"/>
          <w:sz w:val="24"/>
          <w:lang w:val="fr-FR"/>
        </w:rPr>
        <w:t xml:space="preserve"> </w:t>
      </w:r>
      <w:r w:rsidRPr="00F468B8">
        <w:rPr>
          <w:rFonts w:ascii="Times New Roman" w:hAnsi="Times New Roman" w:cs="Times New Roman"/>
          <w:sz w:val="24"/>
          <w:lang w:val="fr-FR"/>
        </w:rPr>
        <w:t xml:space="preserve">; évaluation sociale et évaluation du climat </w:t>
      </w:r>
    </w:p>
    <w:p w14:paraId="472DA3F9" w14:textId="4142D899" w:rsidR="00D742A1" w:rsidRPr="00F468B8" w:rsidRDefault="00D742A1" w:rsidP="00D742A1">
      <w:pPr>
        <w:pStyle w:val="Sansinterligne"/>
        <w:numPr>
          <w:ilvl w:val="0"/>
          <w:numId w:val="57"/>
        </w:numPr>
        <w:rPr>
          <w:rFonts w:ascii="Times New Roman" w:hAnsi="Times New Roman" w:cs="Times New Roman"/>
          <w:sz w:val="24"/>
          <w:lang w:val="fr-FR"/>
        </w:rPr>
      </w:pPr>
      <w:r w:rsidRPr="00F468B8">
        <w:rPr>
          <w:rFonts w:ascii="Times New Roman" w:hAnsi="Times New Roman" w:cs="Times New Roman"/>
          <w:sz w:val="24"/>
          <w:lang w:val="fr-FR"/>
        </w:rPr>
        <w:t xml:space="preserve">Cadre pour les expropriations, la réinstallation et la réhabilitation    </w:t>
      </w:r>
    </w:p>
    <w:p w14:paraId="3CF85AB4" w14:textId="3C7C3B3A" w:rsidR="00D742A1" w:rsidRPr="00F468B8" w:rsidRDefault="00D742A1" w:rsidP="00D742A1">
      <w:pPr>
        <w:pStyle w:val="Sansinterligne"/>
        <w:numPr>
          <w:ilvl w:val="0"/>
          <w:numId w:val="57"/>
        </w:numPr>
        <w:rPr>
          <w:rFonts w:ascii="Times New Roman" w:hAnsi="Times New Roman" w:cs="Times New Roman"/>
          <w:sz w:val="24"/>
          <w:lang w:val="fr-FR"/>
        </w:rPr>
      </w:pPr>
      <w:r w:rsidRPr="00F468B8">
        <w:rPr>
          <w:rFonts w:ascii="Times New Roman" w:hAnsi="Times New Roman" w:cs="Times New Roman"/>
          <w:sz w:val="24"/>
          <w:lang w:val="fr-FR"/>
        </w:rPr>
        <w:t>Évaluation et sauvegardes environnementales et sociales pour le secteur de l’eau</w:t>
      </w:r>
    </w:p>
    <w:p w14:paraId="1EBC7DAA" w14:textId="04F8EB27" w:rsidR="00D742A1" w:rsidRPr="00F468B8" w:rsidRDefault="00D742A1" w:rsidP="00D742A1">
      <w:pPr>
        <w:pStyle w:val="Sansinterligne"/>
        <w:numPr>
          <w:ilvl w:val="0"/>
          <w:numId w:val="57"/>
        </w:numPr>
        <w:rPr>
          <w:rFonts w:ascii="Times New Roman" w:hAnsi="Times New Roman" w:cs="Times New Roman"/>
          <w:sz w:val="24"/>
          <w:lang w:val="fr-FR"/>
        </w:rPr>
      </w:pPr>
      <w:r w:rsidRPr="00F468B8">
        <w:rPr>
          <w:rFonts w:ascii="Times New Roman" w:hAnsi="Times New Roman" w:cs="Times New Roman"/>
          <w:sz w:val="24"/>
          <w:lang w:val="fr-FR"/>
        </w:rPr>
        <w:t xml:space="preserve">Évaluation et sauvegardes environnementales et sociales pour les secteurs agricoles </w:t>
      </w:r>
    </w:p>
    <w:p w14:paraId="402DA72B" w14:textId="5C61EACB" w:rsidR="00D742A1" w:rsidRPr="00F468B8" w:rsidRDefault="00D742A1" w:rsidP="00D742A1">
      <w:pPr>
        <w:pStyle w:val="Sansinterligne"/>
        <w:numPr>
          <w:ilvl w:val="0"/>
          <w:numId w:val="57"/>
        </w:numPr>
        <w:rPr>
          <w:rFonts w:ascii="Times New Roman" w:hAnsi="Times New Roman" w:cs="Times New Roman"/>
          <w:sz w:val="24"/>
          <w:lang w:val="fr-FR"/>
        </w:rPr>
      </w:pPr>
      <w:r w:rsidRPr="00F468B8">
        <w:rPr>
          <w:rFonts w:ascii="Times New Roman" w:hAnsi="Times New Roman" w:cs="Times New Roman"/>
          <w:sz w:val="24"/>
          <w:lang w:val="fr-FR"/>
        </w:rPr>
        <w:t>Évaluation des risques sociaux pour la gestion des expropriations, des réinstallations et de la restauration des moyens de subsistance</w:t>
      </w:r>
    </w:p>
    <w:p w14:paraId="3272F03E" w14:textId="33794D5B" w:rsidR="00D742A1" w:rsidRPr="00F468B8" w:rsidRDefault="00D742A1" w:rsidP="00D742A1">
      <w:pPr>
        <w:pStyle w:val="Sansinterligne"/>
        <w:numPr>
          <w:ilvl w:val="0"/>
          <w:numId w:val="57"/>
        </w:numPr>
        <w:rPr>
          <w:rFonts w:ascii="Times New Roman" w:eastAsia="Times New Roman" w:hAnsi="Times New Roman" w:cs="Times New Roman"/>
          <w:sz w:val="24"/>
          <w:lang w:val="fr-FR" w:eastAsia="en-GB"/>
        </w:rPr>
      </w:pPr>
      <w:r w:rsidRPr="00F468B8">
        <w:rPr>
          <w:rFonts w:ascii="Times New Roman" w:hAnsi="Times New Roman" w:cs="Times New Roman"/>
          <w:sz w:val="24"/>
          <w:lang w:val="fr-FR"/>
        </w:rPr>
        <w:t>Méthodologie d’évaluation des risques de violence basée sur le genre</w:t>
      </w:r>
    </w:p>
    <w:p w14:paraId="459B6F4C" w14:textId="77777777" w:rsidR="00D742A1" w:rsidRPr="00F468B8" w:rsidRDefault="00D742A1" w:rsidP="00603A3D">
      <w:pPr>
        <w:widowControl w:val="0"/>
        <w:tabs>
          <w:tab w:val="left" w:pos="820"/>
        </w:tabs>
        <w:autoSpaceDE w:val="0"/>
        <w:autoSpaceDN w:val="0"/>
        <w:adjustRightInd w:val="0"/>
        <w:spacing w:before="120" w:after="0" w:line="360" w:lineRule="auto"/>
        <w:ind w:right="72"/>
        <w:jc w:val="both"/>
        <w:rPr>
          <w:rFonts w:ascii="Times New Roman" w:eastAsia="Times New Roman" w:hAnsi="Times New Roman" w:cs="Times New Roman"/>
          <w:spacing w:val="1"/>
          <w:sz w:val="24"/>
          <w:szCs w:val="24"/>
          <w:lang w:eastAsia="fr-FR"/>
        </w:rPr>
      </w:pPr>
    </w:p>
    <w:p w14:paraId="3F847B89" w14:textId="77777777" w:rsidR="00427FC5" w:rsidRPr="00F468B8" w:rsidRDefault="00427FC5" w:rsidP="00603A3D">
      <w:pPr>
        <w:widowControl w:val="0"/>
        <w:tabs>
          <w:tab w:val="left" w:pos="820"/>
        </w:tabs>
        <w:autoSpaceDE w:val="0"/>
        <w:autoSpaceDN w:val="0"/>
        <w:adjustRightInd w:val="0"/>
        <w:spacing w:before="120" w:after="0" w:line="360" w:lineRule="auto"/>
        <w:ind w:right="72"/>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 recru</w:t>
      </w:r>
      <w:r w:rsidRPr="00F468B8">
        <w:rPr>
          <w:rFonts w:ascii="Times New Roman" w:eastAsia="Times New Roman" w:hAnsi="Times New Roman" w:cs="Times New Roman"/>
          <w:spacing w:val="1"/>
          <w:sz w:val="24"/>
          <w:szCs w:val="24"/>
          <w:lang w:eastAsia="fr-FR"/>
        </w:rPr>
        <w:t>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 se fait par appel à candidatures en fonction des places disponibles dans  les laboratoires de recherche. La formation dure 3 ans sauf dérogation.</w:t>
      </w:r>
    </w:p>
    <w:p w14:paraId="6357F3CE" w14:textId="3D6F8BBE" w:rsidR="00603A3D" w:rsidRPr="00F468B8" w:rsidRDefault="00427FC5" w:rsidP="006D2E34">
      <w:pPr>
        <w:widowControl w:val="0"/>
        <w:autoSpaceDE w:val="0"/>
        <w:autoSpaceDN w:val="0"/>
        <w:adjustRightInd w:val="0"/>
        <w:spacing w:before="120" w:after="0" w:line="360" w:lineRule="auto"/>
        <w:jc w:val="both"/>
        <w:rPr>
          <w:rFonts w:ascii="Times New Roman" w:hAnsi="Times New Roman" w:cs="Times New Roman"/>
          <w:sz w:val="24"/>
          <w:szCs w:val="24"/>
        </w:rPr>
      </w:pPr>
      <w:r w:rsidRPr="00F468B8">
        <w:rPr>
          <w:rFonts w:ascii="Times New Roman" w:eastAsia="Times New Roman" w:hAnsi="Times New Roman" w:cs="Times New Roman"/>
          <w:sz w:val="24"/>
          <w:szCs w:val="24"/>
          <w:lang w:eastAsia="fr-FR"/>
        </w:rPr>
        <w:t>Pour s’inscrire en doctorat</w:t>
      </w:r>
      <w:r w:rsidR="00704E64"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l’étudiant doit être titulaire d’un master ou d’un diplôme reconnu équivalent et un projet de thèse validé par le directeur de thèse appartenant à un laboratoire.</w:t>
      </w:r>
    </w:p>
    <w:p w14:paraId="7B50BAA2" w14:textId="77777777" w:rsidR="006D2E34" w:rsidRPr="00F468B8" w:rsidRDefault="006D2E34" w:rsidP="006D2E34">
      <w:pPr>
        <w:widowControl w:val="0"/>
        <w:autoSpaceDE w:val="0"/>
        <w:autoSpaceDN w:val="0"/>
        <w:adjustRightInd w:val="0"/>
        <w:spacing w:before="120" w:after="0" w:line="360" w:lineRule="auto"/>
        <w:jc w:val="both"/>
        <w:rPr>
          <w:rFonts w:ascii="Times New Roman" w:hAnsi="Times New Roman" w:cs="Times New Roman"/>
          <w:sz w:val="24"/>
          <w:szCs w:val="24"/>
        </w:rPr>
      </w:pPr>
    </w:p>
    <w:p w14:paraId="5CA66C0B" w14:textId="77777777" w:rsidR="00427FC5" w:rsidRPr="00F468B8" w:rsidRDefault="00427FC5" w:rsidP="00603A3D">
      <w:pPr>
        <w:keepNext/>
        <w:spacing w:before="120" w:after="0" w:line="360" w:lineRule="auto"/>
        <w:jc w:val="both"/>
        <w:outlineLvl w:val="2"/>
        <w:rPr>
          <w:rFonts w:ascii="Times New Roman" w:eastAsiaTheme="majorEastAsia" w:hAnsi="Times New Roman" w:cs="Times New Roman"/>
          <w:b/>
          <w:bCs/>
          <w:iCs/>
          <w:sz w:val="24"/>
          <w:szCs w:val="24"/>
          <w:lang w:eastAsia="fr-FR"/>
        </w:rPr>
      </w:pPr>
      <w:bookmarkStart w:id="16" w:name="_Toc16058609"/>
      <w:bookmarkStart w:id="17" w:name="_Toc23950784"/>
      <w:r w:rsidRPr="00F468B8">
        <w:rPr>
          <w:rFonts w:ascii="Times New Roman" w:eastAsiaTheme="majorEastAsia" w:hAnsi="Times New Roman" w:cs="Times New Roman"/>
          <w:b/>
          <w:bCs/>
          <w:iCs/>
          <w:sz w:val="24"/>
          <w:szCs w:val="24"/>
          <w:lang w:eastAsia="fr-FR"/>
        </w:rPr>
        <w:t>4</w:t>
      </w:r>
      <w:r w:rsidRPr="00F468B8">
        <w:rPr>
          <w:rFonts w:ascii="Times New Roman" w:eastAsia="Times New Roman" w:hAnsi="Times New Roman" w:cs="Times New Roman"/>
          <w:b/>
          <w:bCs/>
          <w:sz w:val="24"/>
          <w:szCs w:val="24"/>
          <w:lang w:eastAsia="fr-FR"/>
        </w:rPr>
        <w:t>.2.1. Les coûts de la formation</w:t>
      </w:r>
      <w:bookmarkEnd w:id="16"/>
      <w:bookmarkEnd w:id="17"/>
    </w:p>
    <w:p w14:paraId="2CF1B8E0" w14:textId="3552E1DF" w:rsidR="00437A86" w:rsidRPr="00F468B8" w:rsidRDefault="00437A86" w:rsidP="009F6650">
      <w:pPr>
        <w:spacing w:after="120" w:line="360" w:lineRule="auto"/>
        <w:jc w:val="both"/>
        <w:rPr>
          <w:rFonts w:ascii="Times New Roman" w:hAnsi="Times New Roman" w:cs="Times New Roman"/>
          <w:sz w:val="24"/>
          <w:szCs w:val="24"/>
        </w:rPr>
      </w:pPr>
      <w:r w:rsidRPr="00F468B8">
        <w:rPr>
          <w:rFonts w:ascii="Times New Roman" w:hAnsi="Times New Roman" w:cs="Times New Roman"/>
          <w:sz w:val="24"/>
          <w:szCs w:val="24"/>
        </w:rPr>
        <w:t xml:space="preserve">Les montants annuels des frais d’inscription et de formation pour l’obtention du diplôme d’Université </w:t>
      </w:r>
      <w:r w:rsidR="00AB2F72" w:rsidRPr="00F468B8">
        <w:rPr>
          <w:rFonts w:ascii="Times New Roman" w:hAnsi="Times New Roman" w:cs="Times New Roman"/>
          <w:sz w:val="24"/>
          <w:szCs w:val="24"/>
        </w:rPr>
        <w:t>comprennent</w:t>
      </w:r>
      <w:r w:rsidRPr="00F468B8">
        <w:rPr>
          <w:rFonts w:ascii="Times New Roman" w:hAnsi="Times New Roman" w:cs="Times New Roman"/>
          <w:sz w:val="24"/>
          <w:szCs w:val="24"/>
        </w:rPr>
        <w:t xml:space="preserve"> :</w:t>
      </w:r>
    </w:p>
    <w:p w14:paraId="50154886" w14:textId="172EAE2C" w:rsidR="0010081A" w:rsidRPr="00F468B8" w:rsidRDefault="00AB2F72" w:rsidP="009D402C">
      <w:pPr>
        <w:numPr>
          <w:ilvl w:val="0"/>
          <w:numId w:val="32"/>
        </w:numPr>
        <w:spacing w:after="120" w:line="360" w:lineRule="auto"/>
        <w:ind w:left="360"/>
        <w:jc w:val="both"/>
        <w:rPr>
          <w:rFonts w:ascii="Times New Roman" w:hAnsi="Times New Roman" w:cs="Times New Roman"/>
          <w:sz w:val="24"/>
          <w:szCs w:val="24"/>
        </w:rPr>
      </w:pPr>
      <w:r w:rsidRPr="00F468B8">
        <w:rPr>
          <w:rFonts w:ascii="Times New Roman" w:eastAsia="Times New Roman" w:hAnsi="Times New Roman" w:cs="Times New Roman"/>
          <w:sz w:val="24"/>
          <w:szCs w:val="24"/>
          <w:lang w:eastAsia="fr-FR"/>
        </w:rPr>
        <w:t xml:space="preserve">les </w:t>
      </w:r>
      <w:r w:rsidRPr="00F468B8">
        <w:rPr>
          <w:rFonts w:ascii="Times New Roman" w:hAnsi="Times New Roman" w:cs="Times New Roman"/>
          <w:sz w:val="24"/>
          <w:szCs w:val="24"/>
        </w:rPr>
        <w:t>f</w:t>
      </w:r>
      <w:r w:rsidR="0010081A" w:rsidRPr="00F468B8">
        <w:rPr>
          <w:rFonts w:ascii="Times New Roman" w:hAnsi="Times New Roman" w:cs="Times New Roman"/>
          <w:sz w:val="24"/>
          <w:szCs w:val="24"/>
        </w:rPr>
        <w:t>rais d’inscription annuels, payable</w:t>
      </w:r>
      <w:r w:rsidRPr="00F468B8">
        <w:rPr>
          <w:rFonts w:ascii="Times New Roman" w:hAnsi="Times New Roman" w:cs="Times New Roman"/>
          <w:sz w:val="24"/>
          <w:szCs w:val="24"/>
        </w:rPr>
        <w:t>s</w:t>
      </w:r>
      <w:r w:rsidR="0010081A" w:rsidRPr="00F468B8">
        <w:rPr>
          <w:rFonts w:ascii="Times New Roman" w:hAnsi="Times New Roman" w:cs="Times New Roman"/>
          <w:sz w:val="24"/>
          <w:szCs w:val="24"/>
        </w:rPr>
        <w:t xml:space="preserve"> en une tranche :</w:t>
      </w:r>
    </w:p>
    <w:p w14:paraId="5B8C1C36" w14:textId="77777777" w:rsidR="0010081A" w:rsidRPr="00F468B8" w:rsidRDefault="0010081A" w:rsidP="009D402C">
      <w:pPr>
        <w:numPr>
          <w:ilvl w:val="1"/>
          <w:numId w:val="32"/>
        </w:numPr>
        <w:spacing w:after="120" w:line="360" w:lineRule="auto"/>
        <w:ind w:left="1080"/>
        <w:jc w:val="both"/>
        <w:rPr>
          <w:rFonts w:ascii="Times New Roman" w:hAnsi="Times New Roman" w:cs="Times New Roman"/>
          <w:sz w:val="24"/>
          <w:szCs w:val="24"/>
        </w:rPr>
      </w:pPr>
      <w:r w:rsidRPr="00F468B8">
        <w:rPr>
          <w:rFonts w:ascii="Times New Roman" w:hAnsi="Times New Roman" w:cs="Times New Roman"/>
          <w:sz w:val="24"/>
          <w:szCs w:val="24"/>
        </w:rPr>
        <w:t>15.000 FCFA pour les étudiants de la zone UEMOA inscrits sous le régime étudiant ;</w:t>
      </w:r>
    </w:p>
    <w:p w14:paraId="29233429" w14:textId="77777777" w:rsidR="0010081A" w:rsidRPr="00F468B8" w:rsidRDefault="0010081A" w:rsidP="009D402C">
      <w:pPr>
        <w:numPr>
          <w:ilvl w:val="1"/>
          <w:numId w:val="32"/>
        </w:numPr>
        <w:spacing w:after="120" w:line="360" w:lineRule="auto"/>
        <w:ind w:left="1080"/>
        <w:jc w:val="both"/>
        <w:rPr>
          <w:rFonts w:ascii="Times New Roman" w:hAnsi="Times New Roman" w:cs="Times New Roman"/>
          <w:sz w:val="24"/>
          <w:szCs w:val="24"/>
        </w:rPr>
      </w:pPr>
      <w:r w:rsidRPr="00F468B8">
        <w:rPr>
          <w:rFonts w:ascii="Times New Roman" w:hAnsi="Times New Roman" w:cs="Times New Roman"/>
          <w:sz w:val="24"/>
          <w:szCs w:val="24"/>
        </w:rPr>
        <w:t xml:space="preserve">50.000 FCFA pour les étudiants de la zone UEMOA inscrits sous le régime salarié ; </w:t>
      </w:r>
    </w:p>
    <w:p w14:paraId="4694DBFD" w14:textId="77777777" w:rsidR="0010081A" w:rsidRPr="00F468B8" w:rsidRDefault="0010081A" w:rsidP="009D402C">
      <w:pPr>
        <w:numPr>
          <w:ilvl w:val="1"/>
          <w:numId w:val="32"/>
        </w:numPr>
        <w:spacing w:after="120" w:line="360" w:lineRule="auto"/>
        <w:ind w:left="1080"/>
        <w:jc w:val="both"/>
        <w:rPr>
          <w:rFonts w:ascii="Times New Roman" w:hAnsi="Times New Roman" w:cs="Times New Roman"/>
          <w:sz w:val="24"/>
          <w:szCs w:val="24"/>
        </w:rPr>
      </w:pPr>
      <w:r w:rsidRPr="00F468B8">
        <w:rPr>
          <w:rFonts w:ascii="Times New Roman" w:hAnsi="Times New Roman" w:cs="Times New Roman"/>
          <w:sz w:val="24"/>
          <w:szCs w:val="24"/>
        </w:rPr>
        <w:t>250.000 FCFA pour les étudiants ressortissants des zones hors UEMOA ;</w:t>
      </w:r>
    </w:p>
    <w:p w14:paraId="099C5D78" w14:textId="6FB64CC5" w:rsidR="00603A3D" w:rsidRPr="00F468B8" w:rsidRDefault="00AB2F72" w:rsidP="006D2E34">
      <w:pPr>
        <w:numPr>
          <w:ilvl w:val="0"/>
          <w:numId w:val="32"/>
        </w:numPr>
        <w:spacing w:after="120" w:line="360" w:lineRule="auto"/>
        <w:ind w:left="360"/>
        <w:jc w:val="both"/>
        <w:rPr>
          <w:rFonts w:ascii="Times New Roman" w:hAnsi="Times New Roman" w:cs="Times New Roman"/>
          <w:sz w:val="24"/>
          <w:szCs w:val="24"/>
        </w:rPr>
      </w:pPr>
      <w:r w:rsidRPr="00F468B8">
        <w:rPr>
          <w:rFonts w:ascii="Times New Roman" w:hAnsi="Times New Roman" w:cs="Times New Roman"/>
          <w:sz w:val="24"/>
          <w:szCs w:val="24"/>
        </w:rPr>
        <w:t>les f</w:t>
      </w:r>
      <w:r w:rsidR="0010081A" w:rsidRPr="00F468B8">
        <w:rPr>
          <w:rFonts w:ascii="Times New Roman" w:hAnsi="Times New Roman" w:cs="Times New Roman"/>
          <w:sz w:val="24"/>
          <w:szCs w:val="24"/>
        </w:rPr>
        <w:t xml:space="preserve">rais </w:t>
      </w:r>
      <w:r w:rsidR="00F56D37" w:rsidRPr="00F468B8">
        <w:rPr>
          <w:rFonts w:ascii="Times New Roman" w:hAnsi="Times New Roman" w:cs="Times New Roman"/>
          <w:sz w:val="24"/>
          <w:szCs w:val="24"/>
        </w:rPr>
        <w:t xml:space="preserve">annuels </w:t>
      </w:r>
      <w:r w:rsidR="0010081A" w:rsidRPr="00F468B8">
        <w:rPr>
          <w:rFonts w:ascii="Times New Roman" w:hAnsi="Times New Roman" w:cs="Times New Roman"/>
          <w:sz w:val="24"/>
          <w:szCs w:val="24"/>
        </w:rPr>
        <w:t>de laboratoire, payables en une ou deux tranches : 500.000 FCFA</w:t>
      </w:r>
      <w:r w:rsidRPr="00F468B8">
        <w:rPr>
          <w:rFonts w:ascii="Times New Roman" w:hAnsi="Times New Roman" w:cs="Times New Roman"/>
          <w:sz w:val="24"/>
          <w:szCs w:val="24"/>
        </w:rPr>
        <w:t>.</w:t>
      </w:r>
    </w:p>
    <w:p w14:paraId="379B17AC" w14:textId="77777777" w:rsidR="006D2E34" w:rsidRPr="00F468B8" w:rsidRDefault="006D2E34" w:rsidP="007956EF">
      <w:pPr>
        <w:spacing w:after="120" w:line="360" w:lineRule="auto"/>
        <w:ind w:left="360"/>
        <w:jc w:val="both"/>
        <w:rPr>
          <w:rFonts w:ascii="Times New Roman" w:hAnsi="Times New Roman" w:cs="Times New Roman"/>
          <w:sz w:val="24"/>
          <w:szCs w:val="24"/>
        </w:rPr>
      </w:pPr>
    </w:p>
    <w:p w14:paraId="14C53B04" w14:textId="77777777" w:rsidR="00427FC5" w:rsidRPr="00F468B8" w:rsidRDefault="00427FC5" w:rsidP="00603A3D">
      <w:pPr>
        <w:keepNext/>
        <w:spacing w:before="120" w:after="0" w:line="360" w:lineRule="auto"/>
        <w:jc w:val="both"/>
        <w:outlineLvl w:val="2"/>
        <w:rPr>
          <w:rFonts w:ascii="Times New Roman" w:eastAsiaTheme="majorEastAsia" w:hAnsi="Times New Roman" w:cs="Times New Roman"/>
          <w:b/>
          <w:bCs/>
          <w:iCs/>
          <w:sz w:val="24"/>
          <w:szCs w:val="24"/>
          <w:lang w:eastAsia="fr-FR"/>
        </w:rPr>
      </w:pPr>
      <w:bookmarkStart w:id="18" w:name="_Toc23950785"/>
      <w:r w:rsidRPr="00F468B8">
        <w:rPr>
          <w:rFonts w:ascii="Times New Roman" w:eastAsiaTheme="majorEastAsia" w:hAnsi="Times New Roman" w:cs="Times New Roman"/>
          <w:b/>
          <w:bCs/>
          <w:iCs/>
          <w:sz w:val="24"/>
          <w:szCs w:val="24"/>
          <w:lang w:eastAsia="fr-FR"/>
        </w:rPr>
        <w:t>4.2.2. La procédure d’inscription au doctorat</w:t>
      </w:r>
      <w:bookmarkEnd w:id="18"/>
      <w:r w:rsidRPr="00F468B8">
        <w:rPr>
          <w:rFonts w:ascii="Times New Roman" w:eastAsiaTheme="majorEastAsia" w:hAnsi="Times New Roman" w:cs="Times New Roman"/>
          <w:b/>
          <w:bCs/>
          <w:iCs/>
          <w:sz w:val="24"/>
          <w:szCs w:val="24"/>
          <w:lang w:eastAsia="fr-FR"/>
        </w:rPr>
        <w:t xml:space="preserve">  </w:t>
      </w:r>
    </w:p>
    <w:p w14:paraId="6D75B5DB" w14:textId="009AA5DA" w:rsidR="00DE3BE1" w:rsidRPr="00F468B8" w:rsidRDefault="00D92045" w:rsidP="00B72F4F">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En</w:t>
      </w:r>
      <w:r w:rsidR="00B72F4F" w:rsidRPr="00F468B8">
        <w:rPr>
          <w:rFonts w:ascii="Times New Roman" w:hAnsi="Times New Roman" w:cs="Times New Roman"/>
          <w:sz w:val="24"/>
          <w:szCs w:val="24"/>
        </w:rPr>
        <w:t xml:space="preserve"> dehors du fait que le candidat doit au préalable dispos</w:t>
      </w:r>
      <w:r w:rsidRPr="00F468B8">
        <w:rPr>
          <w:rFonts w:ascii="Times New Roman" w:hAnsi="Times New Roman" w:cs="Times New Roman"/>
          <w:sz w:val="24"/>
          <w:szCs w:val="24"/>
        </w:rPr>
        <w:t>er</w:t>
      </w:r>
      <w:r w:rsidR="00B72F4F" w:rsidRPr="00F468B8">
        <w:rPr>
          <w:rFonts w:ascii="Times New Roman" w:hAnsi="Times New Roman" w:cs="Times New Roman"/>
          <w:sz w:val="24"/>
          <w:szCs w:val="24"/>
        </w:rPr>
        <w:t xml:space="preserve"> d’un protocole de thèse et </w:t>
      </w:r>
      <w:r w:rsidRPr="00F468B8">
        <w:rPr>
          <w:rFonts w:ascii="Times New Roman" w:hAnsi="Times New Roman" w:cs="Times New Roman"/>
          <w:sz w:val="24"/>
          <w:szCs w:val="24"/>
        </w:rPr>
        <w:t>d’</w:t>
      </w:r>
      <w:r w:rsidR="00B72F4F" w:rsidRPr="00F468B8">
        <w:rPr>
          <w:rFonts w:ascii="Times New Roman" w:hAnsi="Times New Roman" w:cs="Times New Roman"/>
          <w:sz w:val="24"/>
          <w:szCs w:val="24"/>
        </w:rPr>
        <w:t xml:space="preserve">une autorisation d’encadrement de </w:t>
      </w:r>
      <w:r w:rsidR="00CD6A0D" w:rsidRPr="00F468B8">
        <w:rPr>
          <w:rFonts w:ascii="Times New Roman" w:hAnsi="Times New Roman" w:cs="Times New Roman"/>
          <w:sz w:val="24"/>
          <w:szCs w:val="24"/>
        </w:rPr>
        <w:t>ladite</w:t>
      </w:r>
      <w:r w:rsidR="00B72F4F" w:rsidRPr="00F468B8">
        <w:rPr>
          <w:rFonts w:ascii="Times New Roman" w:hAnsi="Times New Roman" w:cs="Times New Roman"/>
          <w:sz w:val="24"/>
          <w:szCs w:val="24"/>
        </w:rPr>
        <w:t xml:space="preserve"> thèse par un enseignant ou chercheur </w:t>
      </w:r>
      <w:r w:rsidR="00D742A1" w:rsidRPr="00F468B8">
        <w:rPr>
          <w:rFonts w:ascii="Times New Roman" w:hAnsi="Times New Roman" w:cs="Times New Roman"/>
          <w:sz w:val="24"/>
          <w:szCs w:val="24"/>
        </w:rPr>
        <w:t>membre de l’ED</w:t>
      </w:r>
      <w:r w:rsidRPr="00F468B8">
        <w:rPr>
          <w:rFonts w:ascii="Times New Roman" w:hAnsi="Times New Roman" w:cs="Times New Roman"/>
          <w:sz w:val="24"/>
          <w:szCs w:val="24"/>
        </w:rPr>
        <w:t>-</w:t>
      </w:r>
      <w:r w:rsidR="00D742A1" w:rsidRPr="00F468B8">
        <w:rPr>
          <w:rFonts w:ascii="Times New Roman" w:hAnsi="Times New Roman" w:cs="Times New Roman"/>
          <w:sz w:val="24"/>
          <w:szCs w:val="24"/>
        </w:rPr>
        <w:lastRenderedPageBreak/>
        <w:t>L</w:t>
      </w:r>
      <w:r w:rsidR="00CD6A0D" w:rsidRPr="00F468B8">
        <w:rPr>
          <w:rFonts w:ascii="Times New Roman" w:hAnsi="Times New Roman" w:cs="Times New Roman"/>
          <w:sz w:val="24"/>
          <w:szCs w:val="24"/>
        </w:rPr>
        <w:t>E</w:t>
      </w:r>
      <w:r w:rsidR="00D742A1" w:rsidRPr="00F468B8">
        <w:rPr>
          <w:rFonts w:ascii="Times New Roman" w:hAnsi="Times New Roman" w:cs="Times New Roman"/>
          <w:sz w:val="24"/>
          <w:szCs w:val="24"/>
        </w:rPr>
        <w:t>SH</w:t>
      </w:r>
      <w:r w:rsidRPr="00F468B8">
        <w:rPr>
          <w:rFonts w:ascii="Times New Roman" w:hAnsi="Times New Roman" w:cs="Times New Roman"/>
          <w:sz w:val="24"/>
          <w:szCs w:val="24"/>
        </w:rPr>
        <w:t>CO</w:t>
      </w:r>
      <w:r w:rsidR="00B72F4F" w:rsidRPr="00F468B8">
        <w:rPr>
          <w:rFonts w:ascii="Times New Roman" w:hAnsi="Times New Roman" w:cs="Times New Roman"/>
          <w:sz w:val="24"/>
          <w:szCs w:val="24"/>
        </w:rPr>
        <w:t>, l</w:t>
      </w:r>
      <w:r w:rsidR="00427FC5" w:rsidRPr="00F468B8">
        <w:rPr>
          <w:rFonts w:ascii="Times New Roman" w:hAnsi="Times New Roman" w:cs="Times New Roman"/>
          <w:sz w:val="24"/>
          <w:szCs w:val="24"/>
        </w:rPr>
        <w:t xml:space="preserve">a procédure d’inscription des candidats au doctorat </w:t>
      </w:r>
      <w:r w:rsidR="00B72F4F" w:rsidRPr="00F468B8">
        <w:rPr>
          <w:rFonts w:ascii="Times New Roman" w:hAnsi="Times New Roman" w:cs="Times New Roman"/>
          <w:sz w:val="24"/>
          <w:szCs w:val="24"/>
        </w:rPr>
        <w:t>au niveau du CEA-C</w:t>
      </w:r>
      <w:r w:rsidR="00D742A1" w:rsidRPr="00F468B8">
        <w:rPr>
          <w:rFonts w:ascii="Times New Roman" w:hAnsi="Times New Roman" w:cs="Times New Roman"/>
          <w:sz w:val="24"/>
          <w:szCs w:val="24"/>
        </w:rPr>
        <w:t>EFORGRIS</w:t>
      </w:r>
      <w:r w:rsidR="00B72F4F" w:rsidRPr="00F468B8">
        <w:rPr>
          <w:rFonts w:ascii="Times New Roman" w:hAnsi="Times New Roman" w:cs="Times New Roman"/>
          <w:sz w:val="24"/>
          <w:szCs w:val="24"/>
        </w:rPr>
        <w:t xml:space="preserve"> </w:t>
      </w:r>
      <w:r w:rsidR="00427FC5" w:rsidRPr="00F468B8">
        <w:rPr>
          <w:rFonts w:ascii="Times New Roman" w:hAnsi="Times New Roman" w:cs="Times New Roman"/>
          <w:sz w:val="24"/>
          <w:szCs w:val="24"/>
        </w:rPr>
        <w:t xml:space="preserve">est identique à celle du </w:t>
      </w:r>
      <w:r w:rsidR="00B72F4F" w:rsidRPr="00F468B8">
        <w:rPr>
          <w:rFonts w:ascii="Times New Roman" w:hAnsi="Times New Roman" w:cs="Times New Roman"/>
          <w:sz w:val="24"/>
          <w:szCs w:val="24"/>
        </w:rPr>
        <w:t>M</w:t>
      </w:r>
      <w:r w:rsidR="00427FC5" w:rsidRPr="00F468B8">
        <w:rPr>
          <w:rFonts w:ascii="Times New Roman" w:hAnsi="Times New Roman" w:cs="Times New Roman"/>
          <w:sz w:val="24"/>
          <w:szCs w:val="24"/>
        </w:rPr>
        <w:t>aster</w:t>
      </w:r>
      <w:r w:rsidR="00B72F4F" w:rsidRPr="00F468B8">
        <w:rPr>
          <w:rFonts w:ascii="Times New Roman" w:hAnsi="Times New Roman" w:cs="Times New Roman"/>
          <w:sz w:val="24"/>
          <w:szCs w:val="24"/>
        </w:rPr>
        <w:t>, décrit</w:t>
      </w:r>
      <w:r w:rsidR="00CD6A0D" w:rsidRPr="00F468B8">
        <w:rPr>
          <w:rFonts w:ascii="Times New Roman" w:hAnsi="Times New Roman" w:cs="Times New Roman"/>
          <w:sz w:val="24"/>
          <w:szCs w:val="24"/>
        </w:rPr>
        <w:t>e</w:t>
      </w:r>
      <w:r w:rsidR="00B72F4F" w:rsidRPr="00F468B8">
        <w:rPr>
          <w:rFonts w:ascii="Times New Roman" w:hAnsi="Times New Roman" w:cs="Times New Roman"/>
          <w:sz w:val="24"/>
          <w:szCs w:val="24"/>
        </w:rPr>
        <w:t xml:space="preserve"> plus haut</w:t>
      </w:r>
      <w:r w:rsidR="00427FC5" w:rsidRPr="00F468B8">
        <w:rPr>
          <w:rFonts w:ascii="Times New Roman" w:hAnsi="Times New Roman" w:cs="Times New Roman"/>
          <w:sz w:val="24"/>
          <w:szCs w:val="24"/>
        </w:rPr>
        <w:t xml:space="preserve">. </w:t>
      </w:r>
    </w:p>
    <w:p w14:paraId="4EBA7CF0" w14:textId="7D401511" w:rsidR="00603A3D" w:rsidRPr="00F468B8" w:rsidRDefault="00DE3BE1" w:rsidP="006D2E34">
      <w:pPr>
        <w:spacing w:before="120" w:after="0" w:line="360" w:lineRule="auto"/>
        <w:jc w:val="both"/>
        <w:rPr>
          <w:rFonts w:ascii="Times New Roman" w:hAnsi="Times New Roman" w:cs="Times New Roman"/>
          <w:sz w:val="24"/>
          <w:szCs w:val="24"/>
        </w:rPr>
      </w:pPr>
      <w:r w:rsidRPr="00F468B8">
        <w:rPr>
          <w:rFonts w:ascii="Times New Roman" w:hAnsi="Times New Roman" w:cs="Times New Roman"/>
          <w:sz w:val="24"/>
          <w:szCs w:val="24"/>
        </w:rPr>
        <w:t>L’étudiant doit signer</w:t>
      </w:r>
      <w:r w:rsidR="00B72F4F" w:rsidRPr="00F468B8">
        <w:rPr>
          <w:rFonts w:ascii="Times New Roman" w:hAnsi="Times New Roman" w:cs="Times New Roman"/>
          <w:sz w:val="24"/>
          <w:szCs w:val="24"/>
        </w:rPr>
        <w:t>, en plus de</w:t>
      </w:r>
      <w:r w:rsidRPr="00F468B8">
        <w:rPr>
          <w:rFonts w:ascii="Times New Roman" w:hAnsi="Times New Roman" w:cs="Times New Roman"/>
          <w:sz w:val="24"/>
          <w:szCs w:val="24"/>
        </w:rPr>
        <w:t xml:space="preserve"> </w:t>
      </w:r>
      <w:r w:rsidR="00733DB4" w:rsidRPr="00F468B8">
        <w:rPr>
          <w:rFonts w:ascii="Times New Roman" w:hAnsi="Times New Roman" w:cs="Times New Roman"/>
          <w:sz w:val="24"/>
          <w:szCs w:val="24"/>
        </w:rPr>
        <w:t>la charte du CEA-C</w:t>
      </w:r>
      <w:r w:rsidR="00D742A1" w:rsidRPr="00F468B8">
        <w:rPr>
          <w:rFonts w:ascii="Times New Roman" w:hAnsi="Times New Roman" w:cs="Times New Roman"/>
          <w:sz w:val="24"/>
          <w:szCs w:val="24"/>
        </w:rPr>
        <w:t>EFORGRIS</w:t>
      </w:r>
      <w:r w:rsidR="00B72F4F" w:rsidRPr="00F468B8">
        <w:rPr>
          <w:rFonts w:ascii="Times New Roman" w:hAnsi="Times New Roman" w:cs="Times New Roman"/>
          <w:sz w:val="24"/>
          <w:szCs w:val="24"/>
        </w:rPr>
        <w:t>,</w:t>
      </w:r>
      <w:r w:rsidR="00733DB4" w:rsidRPr="00F468B8">
        <w:rPr>
          <w:rFonts w:ascii="Times New Roman" w:hAnsi="Times New Roman" w:cs="Times New Roman"/>
          <w:sz w:val="24"/>
          <w:szCs w:val="24"/>
        </w:rPr>
        <w:t xml:space="preserve"> </w:t>
      </w:r>
      <w:r w:rsidRPr="00F468B8">
        <w:rPr>
          <w:rFonts w:ascii="Times New Roman" w:hAnsi="Times New Roman" w:cs="Times New Roman"/>
          <w:sz w:val="24"/>
          <w:szCs w:val="24"/>
        </w:rPr>
        <w:t>la charte de thèse de l’</w:t>
      </w:r>
      <w:r w:rsidR="00733DB4" w:rsidRPr="00F468B8">
        <w:rPr>
          <w:rFonts w:ascii="Times New Roman" w:hAnsi="Times New Roman" w:cs="Times New Roman"/>
          <w:sz w:val="24"/>
          <w:szCs w:val="24"/>
        </w:rPr>
        <w:t>U</w:t>
      </w:r>
      <w:r w:rsidRPr="00F468B8">
        <w:rPr>
          <w:rFonts w:ascii="Times New Roman" w:hAnsi="Times New Roman" w:cs="Times New Roman"/>
          <w:sz w:val="24"/>
          <w:szCs w:val="24"/>
        </w:rPr>
        <w:t>niversité Joseph KI</w:t>
      </w:r>
      <w:r w:rsidR="0010081A" w:rsidRPr="00F468B8">
        <w:rPr>
          <w:rFonts w:ascii="Times New Roman" w:hAnsi="Times New Roman" w:cs="Times New Roman"/>
          <w:sz w:val="24"/>
          <w:szCs w:val="24"/>
        </w:rPr>
        <w:t>-</w:t>
      </w:r>
      <w:r w:rsidRPr="00F468B8">
        <w:rPr>
          <w:rFonts w:ascii="Times New Roman" w:hAnsi="Times New Roman" w:cs="Times New Roman"/>
          <w:sz w:val="24"/>
          <w:szCs w:val="24"/>
        </w:rPr>
        <w:t>ZERBO.</w:t>
      </w:r>
      <w:r w:rsidR="00427FC5" w:rsidRPr="00F468B8">
        <w:rPr>
          <w:rFonts w:ascii="Times New Roman" w:hAnsi="Times New Roman" w:cs="Times New Roman"/>
          <w:sz w:val="24"/>
          <w:szCs w:val="24"/>
        </w:rPr>
        <w:t xml:space="preserve"> </w:t>
      </w:r>
    </w:p>
    <w:p w14:paraId="59CB349C" w14:textId="77777777" w:rsidR="006D2E34" w:rsidRPr="00F468B8" w:rsidRDefault="006D2E34" w:rsidP="006D2E34">
      <w:pPr>
        <w:spacing w:before="120" w:after="0" w:line="360" w:lineRule="auto"/>
        <w:jc w:val="both"/>
        <w:rPr>
          <w:rFonts w:ascii="Times New Roman" w:hAnsi="Times New Roman" w:cs="Times New Roman"/>
          <w:sz w:val="24"/>
          <w:szCs w:val="24"/>
        </w:rPr>
      </w:pPr>
    </w:p>
    <w:p w14:paraId="2B4E4FAC" w14:textId="77777777" w:rsidR="00427FC5" w:rsidRPr="00F468B8" w:rsidRDefault="00427FC5" w:rsidP="00603A3D">
      <w:pPr>
        <w:keepNext/>
        <w:spacing w:before="120" w:after="0" w:line="360" w:lineRule="auto"/>
        <w:jc w:val="both"/>
        <w:outlineLvl w:val="1"/>
        <w:rPr>
          <w:rFonts w:ascii="Times New Roman" w:eastAsia="Times New Roman" w:hAnsi="Times New Roman" w:cs="Times New Roman"/>
          <w:b/>
          <w:sz w:val="24"/>
          <w:szCs w:val="24"/>
          <w:lang w:eastAsia="fr-FR"/>
        </w:rPr>
      </w:pPr>
      <w:bookmarkStart w:id="19" w:name="_Toc23950786"/>
      <w:r w:rsidRPr="00F468B8">
        <w:rPr>
          <w:rFonts w:ascii="Times New Roman" w:eastAsiaTheme="majorEastAsia" w:hAnsi="Times New Roman" w:cs="Times New Roman"/>
          <w:b/>
          <w:bCs/>
          <w:iCs/>
          <w:sz w:val="24"/>
          <w:szCs w:val="24"/>
          <w:lang w:eastAsia="fr-FR"/>
        </w:rPr>
        <w:t xml:space="preserve">4.3. Les </w:t>
      </w:r>
      <w:r w:rsidRPr="00F468B8">
        <w:rPr>
          <w:rFonts w:ascii="Times New Roman" w:eastAsia="Times New Roman" w:hAnsi="Times New Roman" w:cs="Times New Roman"/>
          <w:b/>
          <w:sz w:val="24"/>
          <w:szCs w:val="24"/>
          <w:lang w:eastAsia="fr-FR"/>
        </w:rPr>
        <w:t>formations certifiantes ou diplômantes de courtes durées</w:t>
      </w:r>
      <w:bookmarkEnd w:id="19"/>
    </w:p>
    <w:p w14:paraId="765356B1" w14:textId="1CA0AC93" w:rsidR="00427FC5" w:rsidRPr="00F468B8" w:rsidRDefault="00427FC5" w:rsidP="00603A3D">
      <w:pPr>
        <w:widowControl w:val="0"/>
        <w:autoSpaceDE w:val="0"/>
        <w:autoSpaceDN w:val="0"/>
        <w:adjustRightInd w:val="0"/>
        <w:spacing w:before="120" w:after="0" w:line="360" w:lineRule="auto"/>
        <w:ind w:right="67"/>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Des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sessions</w:t>
      </w: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ns continues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
          <w:sz w:val="24"/>
          <w:szCs w:val="24"/>
          <w:lang w:eastAsia="fr-FR"/>
        </w:rPr>
        <w:t xml:space="preserve"> de</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8"/>
          <w:sz w:val="24"/>
          <w:szCs w:val="24"/>
          <w:lang w:eastAsia="fr-FR"/>
        </w:rPr>
        <w:t>n</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ssi</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nne</w:t>
      </w:r>
      <w:r w:rsidRPr="00F468B8">
        <w:rPr>
          <w:rFonts w:ascii="Times New Roman" w:eastAsia="Times New Roman" w:hAnsi="Times New Roman" w:cs="Times New Roman"/>
          <w:sz w:val="24"/>
          <w:szCs w:val="24"/>
          <w:lang w:eastAsia="fr-FR"/>
        </w:rPr>
        <w:t>ls</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 e</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en</w:t>
      </w:r>
      <w:r w:rsidRPr="00F468B8">
        <w:rPr>
          <w:rFonts w:ascii="Times New Roman" w:eastAsia="Times New Roman" w:hAnsi="Times New Roman" w:cs="Times New Roman"/>
          <w:sz w:val="24"/>
          <w:szCs w:val="24"/>
          <w:lang w:eastAsia="fr-FR"/>
        </w:rPr>
        <w:t>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00310AED" w:rsidRPr="00F468B8">
        <w:rPr>
          <w:rFonts w:ascii="Times New Roman" w:eastAsia="Times New Roman" w:hAnsi="Times New Roman" w:cs="Times New Roman"/>
          <w:sz w:val="24"/>
          <w:szCs w:val="24"/>
          <w:lang w:eastAsia="fr-FR"/>
        </w:rPr>
        <w:t xml:space="preserve"> de la sous-région ouest africaine</w:t>
      </w:r>
      <w:r w:rsidRPr="00F468B8">
        <w:rPr>
          <w:rFonts w:ascii="Times New Roman" w:eastAsia="Times New Roman" w:hAnsi="Times New Roman" w:cs="Times New Roman"/>
          <w:sz w:val="24"/>
          <w:szCs w:val="24"/>
          <w:lang w:eastAsia="fr-FR"/>
        </w:rPr>
        <w:t xml:space="preserve"> sont </w:t>
      </w:r>
      <w:r w:rsidRPr="00F468B8">
        <w:rPr>
          <w:rFonts w:ascii="Times New Roman" w:eastAsia="Times New Roman" w:hAnsi="Times New Roman" w:cs="Times New Roman"/>
          <w:spacing w:val="-8"/>
          <w:sz w:val="24"/>
          <w:szCs w:val="24"/>
          <w:lang w:eastAsia="fr-FR"/>
        </w:rPr>
        <w:t xml:space="preserve">disponibles et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la page Facebook </w:t>
      </w:r>
      <w:r w:rsidR="00E84939" w:rsidRPr="00F468B8">
        <w:rPr>
          <w:rFonts w:ascii="Times New Roman" w:eastAsia="Times New Roman" w:hAnsi="Times New Roman" w:cs="Times New Roman"/>
          <w:sz w:val="24"/>
          <w:szCs w:val="24"/>
          <w:lang w:eastAsia="fr-FR"/>
        </w:rPr>
        <w:t>des</w:t>
      </w:r>
      <w:r w:rsidR="00310AED"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master</w:t>
      </w:r>
      <w:r w:rsidR="00E84939" w:rsidRPr="00F468B8">
        <w:rPr>
          <w:rFonts w:ascii="Times New Roman" w:eastAsia="Times New Roman" w:hAnsi="Times New Roman" w:cs="Times New Roman"/>
          <w:sz w:val="24"/>
          <w:szCs w:val="24"/>
          <w:lang w:eastAsia="fr-FR"/>
        </w:rPr>
        <w:t>s de la filière gestion des risques sociaux</w:t>
      </w:r>
      <w:r w:rsidR="00310AED" w:rsidRPr="00F468B8">
        <w:rPr>
          <w:rFonts w:ascii="Times New Roman" w:eastAsia="Times New Roman" w:hAnsi="Times New Roman" w:cs="Times New Roman"/>
          <w:sz w:val="24"/>
          <w:szCs w:val="24"/>
          <w:lang w:eastAsia="fr-FR"/>
        </w:rPr>
        <w:t>, la page Facebook du CEA-C</w:t>
      </w:r>
      <w:r w:rsidR="00E84939"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xml:space="preserve"> et sur</w:t>
      </w:r>
      <w:r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z w:val="24"/>
          <w:szCs w:val="24"/>
          <w:lang w:eastAsia="fr-FR"/>
        </w:rPr>
        <w:t>te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u </w:t>
      </w:r>
      <w:r w:rsidR="00FB73D3" w:rsidRPr="00F468B8">
        <w:rPr>
          <w:rFonts w:ascii="Times New Roman" w:eastAsia="Times New Roman" w:hAnsi="Times New Roman" w:cs="Times New Roman"/>
          <w:sz w:val="24"/>
          <w:szCs w:val="24"/>
          <w:lang w:eastAsia="fr-FR"/>
        </w:rPr>
        <w:t>CEA-C</w:t>
      </w:r>
      <w:r w:rsidR="00E84939"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xml:space="preserve"> </w:t>
      </w:r>
      <w:r w:rsidR="00640258" w:rsidRPr="00F468B8">
        <w:rPr>
          <w:rFonts w:ascii="Times New Roman" w:eastAsia="Times New Roman" w:hAnsi="Times New Roman" w:cs="Times New Roman"/>
          <w:sz w:val="24"/>
          <w:szCs w:val="24"/>
          <w:u w:val="single"/>
          <w:lang w:eastAsia="fr-FR"/>
        </w:rPr>
        <w:t>(</w:t>
      </w:r>
      <w:r w:rsidR="00310AED" w:rsidRPr="00F468B8">
        <w:rPr>
          <w:rFonts w:ascii="Times New Roman" w:eastAsia="Times New Roman" w:hAnsi="Times New Roman" w:cs="Times New Roman"/>
          <w:sz w:val="24"/>
          <w:szCs w:val="24"/>
          <w:u w:val="single"/>
          <w:lang w:eastAsia="fr-FR"/>
        </w:rPr>
        <w:t>www.c</w:t>
      </w:r>
      <w:r w:rsidR="00E84939" w:rsidRPr="00F468B8">
        <w:rPr>
          <w:rFonts w:ascii="Times New Roman" w:eastAsia="Times New Roman" w:hAnsi="Times New Roman" w:cs="Times New Roman"/>
          <w:sz w:val="24"/>
          <w:szCs w:val="24"/>
          <w:u w:val="single"/>
          <w:lang w:eastAsia="fr-FR"/>
        </w:rPr>
        <w:t>eforgris</w:t>
      </w:r>
      <w:r w:rsidR="00F56D37">
        <w:rPr>
          <w:rFonts w:ascii="Times New Roman" w:eastAsia="Times New Roman" w:hAnsi="Times New Roman" w:cs="Times New Roman"/>
          <w:sz w:val="24"/>
          <w:szCs w:val="24"/>
          <w:u w:val="single"/>
          <w:lang w:eastAsia="fr-FR"/>
        </w:rPr>
        <w:t>-ujkz.org</w:t>
      </w:r>
      <w:r w:rsidRPr="00F468B8">
        <w:rPr>
          <w:rFonts w:ascii="Times New Roman" w:eastAsia="Times New Roman" w:hAnsi="Times New Roman" w:cs="Times New Roman"/>
          <w:sz w:val="24"/>
          <w:szCs w:val="24"/>
          <w:u w:val="single"/>
          <w:lang w:eastAsia="fr-FR"/>
        </w:rPr>
        <w:t>)</w:t>
      </w:r>
      <w:r w:rsidR="00310AED" w:rsidRPr="00F468B8">
        <w:rPr>
          <w:rFonts w:ascii="Times New Roman" w:eastAsia="Times New Roman" w:hAnsi="Times New Roman" w:cs="Times New Roman"/>
          <w:sz w:val="24"/>
          <w:szCs w:val="24"/>
          <w:u w:val="single"/>
          <w:lang w:eastAsia="fr-FR"/>
        </w:rPr>
        <w:t xml:space="preserve"> </w:t>
      </w:r>
      <w:r w:rsidR="00310AED" w:rsidRPr="00F468B8">
        <w:rPr>
          <w:rFonts w:ascii="Times New Roman" w:eastAsia="Times New Roman" w:hAnsi="Times New Roman" w:cs="Times New Roman"/>
          <w:sz w:val="24"/>
          <w:szCs w:val="24"/>
          <w:lang w:eastAsia="fr-FR"/>
        </w:rPr>
        <w:t>et sur</w:t>
      </w:r>
      <w:r w:rsidR="00310AED" w:rsidRPr="00F468B8">
        <w:rPr>
          <w:rFonts w:ascii="Times New Roman" w:eastAsia="Times New Roman" w:hAnsi="Times New Roman" w:cs="Times New Roman"/>
          <w:spacing w:val="-10"/>
          <w:sz w:val="24"/>
          <w:szCs w:val="24"/>
          <w:lang w:eastAsia="fr-FR"/>
        </w:rPr>
        <w:t xml:space="preserve"> </w:t>
      </w:r>
      <w:r w:rsidR="00310AED" w:rsidRPr="00F468B8">
        <w:rPr>
          <w:rFonts w:ascii="Times New Roman" w:eastAsia="Times New Roman" w:hAnsi="Times New Roman" w:cs="Times New Roman"/>
          <w:sz w:val="24"/>
          <w:szCs w:val="24"/>
          <w:lang w:eastAsia="fr-FR"/>
        </w:rPr>
        <w:t>le</w:t>
      </w:r>
      <w:r w:rsidR="00310AED" w:rsidRPr="00F468B8">
        <w:rPr>
          <w:rFonts w:ascii="Times New Roman" w:eastAsia="Times New Roman" w:hAnsi="Times New Roman" w:cs="Times New Roman"/>
          <w:spacing w:val="-8"/>
          <w:sz w:val="24"/>
          <w:szCs w:val="24"/>
          <w:lang w:eastAsia="fr-FR"/>
        </w:rPr>
        <w:t xml:space="preserve"> </w:t>
      </w:r>
      <w:r w:rsidR="00310AED" w:rsidRPr="00F468B8">
        <w:rPr>
          <w:rFonts w:ascii="Times New Roman" w:eastAsia="Times New Roman" w:hAnsi="Times New Roman" w:cs="Times New Roman"/>
          <w:sz w:val="24"/>
          <w:szCs w:val="24"/>
          <w:lang w:eastAsia="fr-FR"/>
        </w:rPr>
        <w:t>s</w:t>
      </w:r>
      <w:r w:rsidR="00310AED" w:rsidRPr="00F468B8">
        <w:rPr>
          <w:rFonts w:ascii="Times New Roman" w:eastAsia="Times New Roman" w:hAnsi="Times New Roman" w:cs="Times New Roman"/>
          <w:spacing w:val="-3"/>
          <w:sz w:val="24"/>
          <w:szCs w:val="24"/>
          <w:lang w:eastAsia="fr-FR"/>
        </w:rPr>
        <w:t>i</w:t>
      </w:r>
      <w:r w:rsidR="00310AED" w:rsidRPr="00F468B8">
        <w:rPr>
          <w:rFonts w:ascii="Times New Roman" w:eastAsia="Times New Roman" w:hAnsi="Times New Roman" w:cs="Times New Roman"/>
          <w:sz w:val="24"/>
          <w:szCs w:val="24"/>
          <w:lang w:eastAsia="fr-FR"/>
        </w:rPr>
        <w:t>te</w:t>
      </w:r>
      <w:r w:rsidR="00310AED" w:rsidRPr="00F468B8">
        <w:rPr>
          <w:rFonts w:ascii="Times New Roman" w:eastAsia="Times New Roman" w:hAnsi="Times New Roman" w:cs="Times New Roman"/>
          <w:spacing w:val="-8"/>
          <w:sz w:val="24"/>
          <w:szCs w:val="24"/>
          <w:lang w:eastAsia="fr-FR"/>
        </w:rPr>
        <w:t xml:space="preserve"> </w:t>
      </w:r>
      <w:r w:rsidR="00310AED" w:rsidRPr="00F468B8">
        <w:rPr>
          <w:rFonts w:ascii="Times New Roman" w:eastAsia="Times New Roman" w:hAnsi="Times New Roman" w:cs="Times New Roman"/>
          <w:sz w:val="24"/>
          <w:szCs w:val="24"/>
          <w:lang w:eastAsia="fr-FR"/>
        </w:rPr>
        <w:t>I</w:t>
      </w:r>
      <w:r w:rsidR="00310AED" w:rsidRPr="00F468B8">
        <w:rPr>
          <w:rFonts w:ascii="Times New Roman" w:eastAsia="Times New Roman" w:hAnsi="Times New Roman" w:cs="Times New Roman"/>
          <w:spacing w:val="-1"/>
          <w:sz w:val="24"/>
          <w:szCs w:val="24"/>
          <w:lang w:eastAsia="fr-FR"/>
        </w:rPr>
        <w:t>n</w:t>
      </w:r>
      <w:r w:rsidR="00310AED" w:rsidRPr="00F468B8">
        <w:rPr>
          <w:rFonts w:ascii="Times New Roman" w:eastAsia="Times New Roman" w:hAnsi="Times New Roman" w:cs="Times New Roman"/>
          <w:sz w:val="24"/>
          <w:szCs w:val="24"/>
          <w:lang w:eastAsia="fr-FR"/>
        </w:rPr>
        <w:t>t</w:t>
      </w:r>
      <w:r w:rsidR="00310AED" w:rsidRPr="00F468B8">
        <w:rPr>
          <w:rFonts w:ascii="Times New Roman" w:eastAsia="Times New Roman" w:hAnsi="Times New Roman" w:cs="Times New Roman"/>
          <w:spacing w:val="1"/>
          <w:sz w:val="24"/>
          <w:szCs w:val="24"/>
          <w:lang w:eastAsia="fr-FR"/>
        </w:rPr>
        <w:t>e</w:t>
      </w:r>
      <w:r w:rsidR="00310AED" w:rsidRPr="00F468B8">
        <w:rPr>
          <w:rFonts w:ascii="Times New Roman" w:eastAsia="Times New Roman" w:hAnsi="Times New Roman" w:cs="Times New Roman"/>
          <w:sz w:val="24"/>
          <w:szCs w:val="24"/>
          <w:lang w:eastAsia="fr-FR"/>
        </w:rPr>
        <w:t>r</w:t>
      </w:r>
      <w:r w:rsidR="00310AED" w:rsidRPr="00F468B8">
        <w:rPr>
          <w:rFonts w:ascii="Times New Roman" w:eastAsia="Times New Roman" w:hAnsi="Times New Roman" w:cs="Times New Roman"/>
          <w:spacing w:val="-2"/>
          <w:sz w:val="24"/>
          <w:szCs w:val="24"/>
          <w:lang w:eastAsia="fr-FR"/>
        </w:rPr>
        <w:t>n</w:t>
      </w:r>
      <w:r w:rsidR="00310AED" w:rsidRPr="00F468B8">
        <w:rPr>
          <w:rFonts w:ascii="Times New Roman" w:eastAsia="Times New Roman" w:hAnsi="Times New Roman" w:cs="Times New Roman"/>
          <w:spacing w:val="1"/>
          <w:sz w:val="24"/>
          <w:szCs w:val="24"/>
          <w:lang w:eastAsia="fr-FR"/>
        </w:rPr>
        <w:t>e</w:t>
      </w:r>
      <w:r w:rsidR="00310AED" w:rsidRPr="00F468B8">
        <w:rPr>
          <w:rFonts w:ascii="Times New Roman" w:eastAsia="Times New Roman" w:hAnsi="Times New Roman" w:cs="Times New Roman"/>
          <w:sz w:val="24"/>
          <w:szCs w:val="24"/>
          <w:lang w:eastAsia="fr-FR"/>
        </w:rPr>
        <w:t>t</w:t>
      </w:r>
      <w:r w:rsidR="00310AED" w:rsidRPr="00F468B8">
        <w:rPr>
          <w:rFonts w:ascii="Times New Roman" w:eastAsia="Times New Roman" w:hAnsi="Times New Roman" w:cs="Times New Roman"/>
          <w:spacing w:val="-8"/>
          <w:sz w:val="24"/>
          <w:szCs w:val="24"/>
          <w:lang w:eastAsia="fr-FR"/>
        </w:rPr>
        <w:t xml:space="preserve"> </w:t>
      </w:r>
      <w:r w:rsidR="00310AED" w:rsidRPr="00F468B8">
        <w:rPr>
          <w:rFonts w:ascii="Times New Roman" w:eastAsia="Times New Roman" w:hAnsi="Times New Roman" w:cs="Times New Roman"/>
          <w:spacing w:val="-1"/>
          <w:sz w:val="24"/>
          <w:szCs w:val="24"/>
          <w:lang w:eastAsia="fr-FR"/>
        </w:rPr>
        <w:t>de l’Université Joseph Ki-Zerbo (</w:t>
      </w:r>
      <w:hyperlink r:id="rId15" w:history="1">
        <w:r w:rsidR="007956EF" w:rsidRPr="00F468B8">
          <w:rPr>
            <w:rStyle w:val="Lienhypertexte"/>
            <w:rFonts w:ascii="Times New Roman" w:eastAsia="Times New Roman" w:hAnsi="Times New Roman" w:cs="Times New Roman"/>
            <w:color w:val="auto"/>
            <w:spacing w:val="-1"/>
            <w:sz w:val="24"/>
            <w:szCs w:val="24"/>
            <w:lang w:eastAsia="fr-FR"/>
          </w:rPr>
          <w:t>www.univ-ouaga.bf</w:t>
        </w:r>
      </w:hyperlink>
      <w:r w:rsidR="00310AED"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w:t>
      </w:r>
    </w:p>
    <w:p w14:paraId="68346484" w14:textId="07E1ED41" w:rsidR="00310AED" w:rsidRPr="00F468B8" w:rsidRDefault="00427FC5" w:rsidP="00603A3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Ces formations certifiantes de courtes durées</w:t>
      </w:r>
      <w:r w:rsidR="000C1CAD" w:rsidRPr="00F468B8">
        <w:rPr>
          <w:rFonts w:ascii="Times New Roman" w:eastAsia="Times New Roman" w:hAnsi="Times New Roman" w:cs="Times New Roman"/>
          <w:sz w:val="24"/>
          <w:szCs w:val="24"/>
          <w:lang w:eastAsia="fr-FR"/>
        </w:rPr>
        <w:t xml:space="preserve">, qui </w:t>
      </w:r>
      <w:r w:rsidR="00F56D37">
        <w:rPr>
          <w:rFonts w:ascii="Times New Roman" w:eastAsia="Times New Roman" w:hAnsi="Times New Roman" w:cs="Times New Roman"/>
          <w:sz w:val="24"/>
          <w:szCs w:val="24"/>
          <w:lang w:eastAsia="fr-FR"/>
        </w:rPr>
        <w:t>s</w:t>
      </w:r>
      <w:r w:rsidR="000C1CAD" w:rsidRPr="00F468B8">
        <w:rPr>
          <w:rFonts w:ascii="Times New Roman" w:eastAsia="Times New Roman" w:hAnsi="Times New Roman" w:cs="Times New Roman"/>
          <w:sz w:val="24"/>
          <w:szCs w:val="24"/>
          <w:lang w:eastAsia="fr-FR"/>
        </w:rPr>
        <w:t>ont organisé</w:t>
      </w:r>
      <w:r w:rsidR="00CD6A0D" w:rsidRPr="00F468B8">
        <w:rPr>
          <w:rFonts w:ascii="Times New Roman" w:eastAsia="Times New Roman" w:hAnsi="Times New Roman" w:cs="Times New Roman"/>
          <w:sz w:val="24"/>
          <w:szCs w:val="24"/>
          <w:lang w:eastAsia="fr-FR"/>
        </w:rPr>
        <w:t>e</w:t>
      </w:r>
      <w:r w:rsidR="000C1CAD" w:rsidRPr="00F468B8">
        <w:rPr>
          <w:rFonts w:ascii="Times New Roman" w:eastAsia="Times New Roman" w:hAnsi="Times New Roman" w:cs="Times New Roman"/>
          <w:sz w:val="24"/>
          <w:szCs w:val="24"/>
          <w:lang w:eastAsia="fr-FR"/>
        </w:rPr>
        <w:t xml:space="preserve">s chaque année, </w:t>
      </w:r>
      <w:r w:rsidRPr="00F468B8">
        <w:rPr>
          <w:rFonts w:ascii="Times New Roman" w:eastAsia="Times New Roman" w:hAnsi="Times New Roman" w:cs="Times New Roman"/>
          <w:sz w:val="24"/>
          <w:szCs w:val="24"/>
          <w:lang w:eastAsia="fr-FR"/>
        </w:rPr>
        <w:t>s’adressent à des professionnels désireux de renforcer leurs capacités dans des domaines spécifiques.</w:t>
      </w:r>
    </w:p>
    <w:p w14:paraId="05D51412" w14:textId="253B85D6" w:rsidR="000C1CAD" w:rsidRPr="00F468B8" w:rsidRDefault="00427FC5" w:rsidP="00603A3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 formations disponibles</w:t>
      </w:r>
      <w:r w:rsidR="00310AED" w:rsidRPr="00F468B8">
        <w:rPr>
          <w:rFonts w:ascii="Times New Roman" w:eastAsia="Times New Roman" w:hAnsi="Times New Roman" w:cs="Times New Roman"/>
          <w:sz w:val="24"/>
          <w:szCs w:val="24"/>
          <w:lang w:eastAsia="fr-FR"/>
        </w:rPr>
        <w:t xml:space="preserve"> dès l’année</w:t>
      </w:r>
      <w:r w:rsidRPr="00F468B8">
        <w:rPr>
          <w:rFonts w:ascii="Times New Roman" w:eastAsia="Times New Roman" w:hAnsi="Times New Roman" w:cs="Times New Roman"/>
          <w:sz w:val="24"/>
          <w:szCs w:val="24"/>
          <w:lang w:eastAsia="fr-FR"/>
        </w:rPr>
        <w:t xml:space="preserve"> </w:t>
      </w:r>
      <w:r w:rsidR="00310AED" w:rsidRPr="00F468B8">
        <w:rPr>
          <w:rFonts w:ascii="Times New Roman" w:eastAsia="Times New Roman" w:hAnsi="Times New Roman" w:cs="Times New Roman"/>
          <w:sz w:val="24"/>
          <w:szCs w:val="24"/>
          <w:lang w:eastAsia="fr-FR"/>
        </w:rPr>
        <w:t xml:space="preserve">2019 </w:t>
      </w:r>
      <w:r w:rsidR="005718B6" w:rsidRPr="00F468B8">
        <w:rPr>
          <w:rFonts w:ascii="Times New Roman" w:eastAsia="Times New Roman" w:hAnsi="Times New Roman" w:cs="Times New Roman"/>
          <w:sz w:val="24"/>
          <w:szCs w:val="24"/>
          <w:lang w:eastAsia="fr-FR"/>
        </w:rPr>
        <w:t xml:space="preserve">sont </w:t>
      </w:r>
      <w:r w:rsidRPr="00F468B8">
        <w:rPr>
          <w:rFonts w:ascii="Times New Roman" w:eastAsia="Times New Roman" w:hAnsi="Times New Roman" w:cs="Times New Roman"/>
          <w:sz w:val="24"/>
          <w:szCs w:val="24"/>
          <w:lang w:eastAsia="fr-FR"/>
        </w:rPr>
        <w:t>:</w:t>
      </w:r>
    </w:p>
    <w:p w14:paraId="19E4E5AC" w14:textId="51B24502" w:rsidR="000C1CAD" w:rsidRPr="00F468B8" w:rsidRDefault="00CD6A0D" w:rsidP="006E47BF">
      <w:pPr>
        <w:pStyle w:val="Paragraphedeliste"/>
        <w:widowControl w:val="0"/>
        <w:numPr>
          <w:ilvl w:val="0"/>
          <w:numId w:val="3"/>
        </w:numPr>
        <w:autoSpaceDE w:val="0"/>
        <w:autoSpaceDN w:val="0"/>
        <w:adjustRightInd w:val="0"/>
        <w:spacing w:before="120" w:after="0" w:line="360" w:lineRule="auto"/>
        <w:ind w:left="567" w:hanging="357"/>
        <w:contextualSpacing w:val="0"/>
        <w:jc w:val="both"/>
        <w:rPr>
          <w:rFonts w:ascii="Times New Roman" w:hAnsi="Times New Roman"/>
          <w:sz w:val="24"/>
          <w:szCs w:val="24"/>
        </w:rPr>
      </w:pPr>
      <w:r w:rsidRPr="00F468B8">
        <w:rPr>
          <w:rFonts w:ascii="Times New Roman" w:hAnsi="Times New Roman"/>
          <w:sz w:val="24"/>
          <w:szCs w:val="24"/>
        </w:rPr>
        <w:t xml:space="preserve">Le Master en Sociologie et Pratiques de Développement Durable </w:t>
      </w:r>
      <w:r w:rsidR="006E47BF" w:rsidRPr="00F468B8">
        <w:rPr>
          <w:rFonts w:ascii="Times New Roman" w:hAnsi="Times New Roman"/>
          <w:sz w:val="24"/>
          <w:szCs w:val="24"/>
        </w:rPr>
        <w:t>(SPDD)</w:t>
      </w:r>
      <w:r w:rsidR="000C1CAD" w:rsidRPr="00F468B8">
        <w:rPr>
          <w:rFonts w:ascii="Times New Roman" w:hAnsi="Times New Roman"/>
          <w:sz w:val="24"/>
          <w:szCs w:val="24"/>
        </w:rPr>
        <w:t xml:space="preserve"> </w:t>
      </w:r>
      <w:r w:rsidR="000C1CAD" w:rsidRPr="00F468B8">
        <w:rPr>
          <w:rFonts w:ascii="Times New Roman" w:hAnsi="Times New Roman"/>
          <w:bCs/>
          <w:sz w:val="24"/>
          <w:szCs w:val="24"/>
        </w:rPr>
        <w:t>;</w:t>
      </w:r>
    </w:p>
    <w:p w14:paraId="15404BED" w14:textId="77777777" w:rsidR="006E47BF" w:rsidRPr="00F468B8" w:rsidRDefault="006E47BF" w:rsidP="00C95B0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p>
    <w:p w14:paraId="3601D701" w14:textId="620D52D3" w:rsidR="00C95B0C" w:rsidRPr="00F468B8" w:rsidRDefault="00C95B0C" w:rsidP="00C95B0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Les autres formations continues </w:t>
      </w:r>
      <w:r w:rsidR="00FB188E" w:rsidRPr="00F468B8">
        <w:rPr>
          <w:rFonts w:ascii="Times New Roman" w:eastAsia="Times New Roman" w:hAnsi="Times New Roman" w:cs="Times New Roman"/>
          <w:sz w:val="24"/>
          <w:szCs w:val="24"/>
          <w:lang w:eastAsia="fr-FR"/>
        </w:rPr>
        <w:t xml:space="preserve">sur les thématiques </w:t>
      </w:r>
      <w:r w:rsidRPr="00F468B8">
        <w:rPr>
          <w:rFonts w:ascii="Times New Roman" w:eastAsia="Times New Roman" w:hAnsi="Times New Roman" w:cs="Times New Roman"/>
          <w:sz w:val="24"/>
          <w:szCs w:val="24"/>
          <w:lang w:eastAsia="fr-FR"/>
        </w:rPr>
        <w:t>suivantes, recommandées par les partenaires sectoriels et académiques</w:t>
      </w:r>
      <w:r w:rsidR="006E47BF" w:rsidRPr="00F468B8">
        <w:rPr>
          <w:rFonts w:ascii="Times New Roman" w:eastAsia="Times New Roman" w:hAnsi="Times New Roman" w:cs="Times New Roman"/>
          <w:sz w:val="24"/>
          <w:szCs w:val="24"/>
          <w:lang w:eastAsia="fr-FR"/>
        </w:rPr>
        <w:t xml:space="preserve">, seront </w:t>
      </w:r>
      <w:r w:rsidRPr="00F468B8">
        <w:rPr>
          <w:rFonts w:ascii="Times New Roman" w:eastAsia="Times New Roman" w:hAnsi="Times New Roman" w:cs="Times New Roman"/>
          <w:sz w:val="24"/>
          <w:szCs w:val="24"/>
          <w:lang w:eastAsia="fr-FR"/>
        </w:rPr>
        <w:t>progressivement organisées dès l’année 2020 :</w:t>
      </w:r>
    </w:p>
    <w:p w14:paraId="490DD8A9" w14:textId="5EB150CA" w:rsidR="00FB188E" w:rsidRPr="00F468B8" w:rsidRDefault="00FB188E" w:rsidP="00FB188E">
      <w:pPr>
        <w:pStyle w:val="Sansinterligne"/>
        <w:numPr>
          <w:ilvl w:val="0"/>
          <w:numId w:val="57"/>
        </w:numPr>
        <w:spacing w:line="360" w:lineRule="auto"/>
        <w:rPr>
          <w:rFonts w:ascii="Times New Roman" w:hAnsi="Times New Roman" w:cs="Times New Roman"/>
          <w:sz w:val="24"/>
          <w:lang w:val="fr-FR"/>
        </w:rPr>
      </w:pPr>
      <w:bookmarkStart w:id="20" w:name="_Hlk5788907"/>
      <w:r w:rsidRPr="00F468B8">
        <w:rPr>
          <w:rFonts w:ascii="Times New Roman" w:hAnsi="Times New Roman" w:cs="Times New Roman"/>
          <w:sz w:val="24"/>
          <w:lang w:val="fr-FR"/>
        </w:rPr>
        <w:t>Élaboration de programmes d’études en évaluation environnementale ; évaluation sociale et évaluation du climat ;</w:t>
      </w:r>
    </w:p>
    <w:p w14:paraId="333DA1F0" w14:textId="1D641506" w:rsidR="00FB188E" w:rsidRPr="00F468B8" w:rsidRDefault="00FB188E" w:rsidP="00FB188E">
      <w:pPr>
        <w:pStyle w:val="Sansinterligne"/>
        <w:numPr>
          <w:ilvl w:val="0"/>
          <w:numId w:val="57"/>
        </w:numPr>
        <w:spacing w:line="360" w:lineRule="auto"/>
        <w:rPr>
          <w:rFonts w:ascii="Times New Roman" w:hAnsi="Times New Roman" w:cs="Times New Roman"/>
          <w:sz w:val="24"/>
          <w:lang w:val="fr-FR"/>
        </w:rPr>
      </w:pPr>
      <w:r w:rsidRPr="00F468B8">
        <w:rPr>
          <w:rFonts w:ascii="Times New Roman" w:hAnsi="Times New Roman" w:cs="Times New Roman"/>
          <w:sz w:val="24"/>
          <w:lang w:val="fr-FR"/>
        </w:rPr>
        <w:t>Cadre pour les expropriations, la réinstallation et la réhabilitation ;</w:t>
      </w:r>
    </w:p>
    <w:p w14:paraId="5E7A4628" w14:textId="2CEA5628" w:rsidR="00FB188E" w:rsidRPr="00F468B8" w:rsidRDefault="00FB188E" w:rsidP="00FB188E">
      <w:pPr>
        <w:pStyle w:val="Sansinterligne"/>
        <w:numPr>
          <w:ilvl w:val="0"/>
          <w:numId w:val="57"/>
        </w:numPr>
        <w:spacing w:line="360" w:lineRule="auto"/>
        <w:rPr>
          <w:rFonts w:ascii="Times New Roman" w:hAnsi="Times New Roman" w:cs="Times New Roman"/>
          <w:sz w:val="24"/>
          <w:lang w:val="fr-FR"/>
        </w:rPr>
      </w:pPr>
      <w:r w:rsidRPr="00F468B8">
        <w:rPr>
          <w:rFonts w:ascii="Times New Roman" w:hAnsi="Times New Roman" w:cs="Times New Roman"/>
          <w:sz w:val="24"/>
          <w:lang w:val="fr-FR"/>
        </w:rPr>
        <w:t>Évaluation et sauvegardes environnementales et sociales pour le secteur de l’eau ;</w:t>
      </w:r>
    </w:p>
    <w:p w14:paraId="13E261CC" w14:textId="69DAA9A1" w:rsidR="00FB188E" w:rsidRPr="00F468B8" w:rsidRDefault="00FB188E" w:rsidP="00FB188E">
      <w:pPr>
        <w:pStyle w:val="Sansinterligne"/>
        <w:numPr>
          <w:ilvl w:val="0"/>
          <w:numId w:val="57"/>
        </w:numPr>
        <w:spacing w:line="360" w:lineRule="auto"/>
        <w:rPr>
          <w:rFonts w:ascii="Times New Roman" w:hAnsi="Times New Roman" w:cs="Times New Roman"/>
          <w:sz w:val="24"/>
          <w:lang w:val="fr-FR"/>
        </w:rPr>
      </w:pPr>
      <w:r w:rsidRPr="00F468B8">
        <w:rPr>
          <w:rFonts w:ascii="Times New Roman" w:hAnsi="Times New Roman" w:cs="Times New Roman"/>
          <w:sz w:val="24"/>
          <w:lang w:val="fr-FR"/>
        </w:rPr>
        <w:t>Évaluation et sauvegardes environnementales et sociales pour les secteurs agricoles ;</w:t>
      </w:r>
    </w:p>
    <w:p w14:paraId="6ECE8CD9" w14:textId="120E19C4" w:rsidR="00FB188E" w:rsidRPr="00F468B8" w:rsidRDefault="00FB188E" w:rsidP="00FB188E">
      <w:pPr>
        <w:pStyle w:val="Sansinterligne"/>
        <w:numPr>
          <w:ilvl w:val="0"/>
          <w:numId w:val="57"/>
        </w:numPr>
        <w:spacing w:line="360" w:lineRule="auto"/>
        <w:rPr>
          <w:rFonts w:ascii="Times New Roman" w:hAnsi="Times New Roman" w:cs="Times New Roman"/>
          <w:sz w:val="24"/>
          <w:lang w:val="fr-FR"/>
        </w:rPr>
      </w:pPr>
      <w:r w:rsidRPr="00F468B8">
        <w:rPr>
          <w:rFonts w:ascii="Times New Roman" w:hAnsi="Times New Roman" w:cs="Times New Roman"/>
          <w:sz w:val="24"/>
          <w:lang w:val="fr-FR"/>
        </w:rPr>
        <w:t>Évaluation des risques sociaux pour la gestion des expropriations, des réinstallations et de la restauration des moyens de subsistance ;</w:t>
      </w:r>
    </w:p>
    <w:p w14:paraId="04FE5473" w14:textId="031C6539" w:rsidR="00FB188E" w:rsidRPr="00F468B8" w:rsidRDefault="00FB188E" w:rsidP="00FB188E">
      <w:pPr>
        <w:pStyle w:val="Sansinterligne"/>
        <w:numPr>
          <w:ilvl w:val="0"/>
          <w:numId w:val="57"/>
        </w:numPr>
        <w:spacing w:line="360" w:lineRule="auto"/>
        <w:rPr>
          <w:rFonts w:ascii="Times New Roman" w:eastAsia="Times New Roman" w:hAnsi="Times New Roman" w:cs="Times New Roman"/>
          <w:sz w:val="24"/>
          <w:lang w:val="fr-FR" w:eastAsia="en-GB"/>
        </w:rPr>
      </w:pPr>
      <w:r w:rsidRPr="00F468B8">
        <w:rPr>
          <w:rFonts w:ascii="Times New Roman" w:hAnsi="Times New Roman" w:cs="Times New Roman"/>
          <w:sz w:val="24"/>
          <w:lang w:val="fr-FR"/>
        </w:rPr>
        <w:t>Méthodologie d’évaluation des risques de violence basée sur le genre.</w:t>
      </w:r>
    </w:p>
    <w:p w14:paraId="43B93E88" w14:textId="74016100" w:rsidR="009A5976" w:rsidRDefault="00427FC5" w:rsidP="004211D0">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L’accès aux formations continues de courtes durées se fait par appel à candidature ou par manifestation d’intérêt.</w:t>
      </w:r>
      <w:r w:rsidR="00C95B0C"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 xml:space="preserve">Les dossiers de manifestation d’intérêt, précisant les thématiques à aborder, sont adressés au </w:t>
      </w:r>
      <w:r w:rsidR="00D742A1" w:rsidRPr="00F468B8">
        <w:rPr>
          <w:rFonts w:ascii="Times New Roman" w:eastAsia="Times New Roman" w:hAnsi="Times New Roman" w:cs="Times New Roman"/>
          <w:sz w:val="24"/>
          <w:szCs w:val="24"/>
          <w:lang w:eastAsia="fr-FR"/>
        </w:rPr>
        <w:t>Coordonnateur</w:t>
      </w:r>
      <w:r w:rsidR="00C95B0C"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 xml:space="preserve">du </w:t>
      </w:r>
      <w:bookmarkEnd w:id="20"/>
      <w:r w:rsidR="00FB73D3" w:rsidRPr="00F468B8">
        <w:rPr>
          <w:rFonts w:ascii="Times New Roman" w:eastAsia="Times New Roman" w:hAnsi="Times New Roman" w:cs="Times New Roman"/>
          <w:sz w:val="24"/>
          <w:szCs w:val="24"/>
          <w:lang w:eastAsia="fr-FR"/>
        </w:rPr>
        <w:t>CEA-C</w:t>
      </w:r>
      <w:r w:rsidR="00D742A1" w:rsidRPr="00F468B8">
        <w:rPr>
          <w:rFonts w:ascii="Times New Roman" w:eastAsia="Times New Roman" w:hAnsi="Times New Roman" w:cs="Times New Roman"/>
          <w:sz w:val="24"/>
          <w:szCs w:val="24"/>
          <w:lang w:eastAsia="fr-FR"/>
        </w:rPr>
        <w:t>EFORGRIS</w:t>
      </w:r>
      <w:r w:rsidR="007956EF" w:rsidRPr="00F468B8">
        <w:rPr>
          <w:rFonts w:ascii="Times New Roman" w:eastAsia="Times New Roman" w:hAnsi="Times New Roman" w:cs="Times New Roman"/>
          <w:sz w:val="24"/>
          <w:szCs w:val="24"/>
          <w:lang w:eastAsia="fr-FR"/>
        </w:rPr>
        <w:t>.</w:t>
      </w:r>
    </w:p>
    <w:p w14:paraId="5A761B28" w14:textId="0FFA8F40" w:rsidR="00F56D37" w:rsidRPr="00F468B8" w:rsidRDefault="00F56D37" w:rsidP="004211D0">
      <w:pPr>
        <w:spacing w:before="120" w:after="0" w:line="360" w:lineRule="auto"/>
        <w:jc w:val="both"/>
        <w:rPr>
          <w:rFonts w:ascii="Times New Roman" w:eastAsia="Times New Roman" w:hAnsi="Times New Roman" w:cs="Times New Roman"/>
          <w:sz w:val="24"/>
          <w:szCs w:val="24"/>
          <w:lang w:eastAsia="fr-FR"/>
        </w:rPr>
      </w:pPr>
    </w:p>
    <w:p w14:paraId="7BB0B6B7" w14:textId="77777777" w:rsidR="007956EF" w:rsidRPr="00F468B8" w:rsidRDefault="007956EF" w:rsidP="004211D0">
      <w:pPr>
        <w:spacing w:before="120" w:after="0" w:line="360" w:lineRule="auto"/>
        <w:jc w:val="both"/>
        <w:rPr>
          <w:rFonts w:ascii="Times New Roman" w:eastAsia="Times New Roman" w:hAnsi="Times New Roman" w:cs="Times New Roman"/>
          <w:sz w:val="24"/>
          <w:szCs w:val="24"/>
          <w:lang w:eastAsia="fr-FR"/>
        </w:rPr>
        <w:sectPr w:rsidR="007956EF" w:rsidRPr="00F468B8" w:rsidSect="00241446">
          <w:headerReference w:type="default" r:id="rId16"/>
          <w:footerReference w:type="even" r:id="rId17"/>
          <w:footerReference w:type="default" r:id="rId18"/>
          <w:footerReference w:type="first" r:id="rId19"/>
          <w:pgSz w:w="11920" w:h="16860"/>
          <w:pgMar w:top="1418" w:right="1134" w:bottom="1418" w:left="1418" w:header="720" w:footer="720" w:gutter="0"/>
          <w:pgNumType w:start="0"/>
          <w:cols w:space="720"/>
          <w:noEndnote/>
          <w:titlePg/>
        </w:sectPr>
      </w:pPr>
    </w:p>
    <w:p w14:paraId="3E0E52E7" w14:textId="5FDDC9FF" w:rsidR="00427FC5" w:rsidRPr="00F468B8" w:rsidRDefault="007956EF" w:rsidP="009D402C">
      <w:pPr>
        <w:pStyle w:val="Paragraphedeliste"/>
        <w:keepNext/>
        <w:numPr>
          <w:ilvl w:val="0"/>
          <w:numId w:val="25"/>
        </w:numPr>
        <w:spacing w:before="120" w:after="0" w:line="360" w:lineRule="auto"/>
        <w:jc w:val="both"/>
        <w:outlineLvl w:val="0"/>
        <w:rPr>
          <w:rFonts w:ascii="Times New Roman" w:eastAsiaTheme="majorEastAsia" w:hAnsi="Times New Roman"/>
          <w:b/>
          <w:bCs/>
          <w:caps/>
          <w:color w:val="000000"/>
          <w:kern w:val="32"/>
          <w:sz w:val="24"/>
          <w:szCs w:val="24"/>
        </w:rPr>
      </w:pPr>
      <w:bookmarkStart w:id="21" w:name="_Toc23950787"/>
      <w:r w:rsidRPr="00F468B8">
        <w:rPr>
          <w:rFonts w:ascii="Times New Roman" w:eastAsiaTheme="majorEastAsia" w:hAnsi="Times New Roman"/>
          <w:b/>
          <w:bCs/>
          <w:caps/>
          <w:kern w:val="32"/>
          <w:sz w:val="24"/>
          <w:szCs w:val="24"/>
        </w:rPr>
        <w:lastRenderedPageBreak/>
        <w:t>L’</w:t>
      </w:r>
      <w:r w:rsidR="005605D4" w:rsidRPr="00F468B8">
        <w:rPr>
          <w:rFonts w:ascii="Times New Roman" w:eastAsiaTheme="majorEastAsia" w:hAnsi="Times New Roman"/>
          <w:b/>
          <w:bCs/>
          <w:caps/>
          <w:kern w:val="32"/>
          <w:sz w:val="24"/>
          <w:szCs w:val="24"/>
        </w:rPr>
        <w:t>ORGANIGRAMME DE L’UNIVERSITE</w:t>
      </w:r>
      <w:r w:rsidR="00427FC5" w:rsidRPr="00F468B8">
        <w:rPr>
          <w:rFonts w:ascii="Times New Roman" w:eastAsiaTheme="majorEastAsia" w:hAnsi="Times New Roman"/>
          <w:b/>
          <w:bCs/>
          <w:caps/>
          <w:kern w:val="32"/>
          <w:sz w:val="24"/>
          <w:szCs w:val="24"/>
        </w:rPr>
        <w:t xml:space="preserve"> </w:t>
      </w:r>
      <w:r w:rsidR="005605D4" w:rsidRPr="00F468B8">
        <w:rPr>
          <w:rFonts w:ascii="Times New Roman" w:eastAsiaTheme="majorEastAsia" w:hAnsi="Times New Roman"/>
          <w:b/>
          <w:bCs/>
          <w:caps/>
          <w:kern w:val="32"/>
          <w:sz w:val="24"/>
          <w:szCs w:val="24"/>
        </w:rPr>
        <w:t xml:space="preserve">EN LIEN AVEC </w:t>
      </w:r>
      <w:r w:rsidR="009F6650" w:rsidRPr="00F468B8">
        <w:rPr>
          <w:rFonts w:ascii="Times New Roman" w:eastAsiaTheme="majorEastAsia" w:hAnsi="Times New Roman"/>
          <w:b/>
          <w:bCs/>
          <w:caps/>
          <w:kern w:val="32"/>
          <w:sz w:val="24"/>
          <w:szCs w:val="24"/>
        </w:rPr>
        <w:t xml:space="preserve">LE </w:t>
      </w:r>
      <w:r w:rsidR="00FB73D3" w:rsidRPr="00F468B8">
        <w:rPr>
          <w:rFonts w:ascii="Times New Roman" w:eastAsiaTheme="majorEastAsia" w:hAnsi="Times New Roman"/>
          <w:b/>
          <w:bCs/>
          <w:caps/>
          <w:kern w:val="32"/>
          <w:sz w:val="24"/>
          <w:szCs w:val="24"/>
        </w:rPr>
        <w:t>CEA-C</w:t>
      </w:r>
      <w:r w:rsidR="00E84939" w:rsidRPr="00F468B8">
        <w:rPr>
          <w:rFonts w:ascii="Times New Roman" w:eastAsiaTheme="majorEastAsia" w:hAnsi="Times New Roman"/>
          <w:b/>
          <w:bCs/>
          <w:caps/>
          <w:kern w:val="32"/>
          <w:sz w:val="24"/>
          <w:szCs w:val="24"/>
        </w:rPr>
        <w:t>EFORGRIS</w:t>
      </w:r>
      <w:bookmarkEnd w:id="21"/>
      <w:r w:rsidR="00427FC5" w:rsidRPr="00F468B8">
        <w:rPr>
          <w:rFonts w:ascii="Times New Roman" w:eastAsiaTheme="majorEastAsia" w:hAnsi="Times New Roman"/>
          <w:b/>
          <w:bCs/>
          <w:caps/>
          <w:kern w:val="32"/>
          <w:sz w:val="24"/>
          <w:szCs w:val="24"/>
        </w:rPr>
        <w:t xml:space="preserve"> </w:t>
      </w:r>
    </w:p>
    <w:p w14:paraId="104851E9" w14:textId="38987531" w:rsidR="005605D4" w:rsidRPr="00F56D37" w:rsidRDefault="00427FC5" w:rsidP="00603A3D">
      <w:pPr>
        <w:spacing w:before="120" w:after="0" w:line="360" w:lineRule="auto"/>
        <w:jc w:val="both"/>
        <w:rPr>
          <w:rFonts w:ascii="Times New Roman" w:eastAsia="Times New Roman" w:hAnsi="Times New Roman" w:cs="Times New Roman"/>
          <w:sz w:val="24"/>
          <w:szCs w:val="24"/>
          <w:lang w:eastAsia="fr-FR"/>
        </w:rPr>
      </w:pPr>
      <w:r w:rsidRPr="00F56D37">
        <w:rPr>
          <w:rFonts w:ascii="Times New Roman" w:eastAsia="Times New Roman" w:hAnsi="Times New Roman" w:cs="Times New Roman"/>
          <w:sz w:val="24"/>
          <w:szCs w:val="24"/>
          <w:lang w:eastAsia="fr-FR"/>
        </w:rPr>
        <w:t>L’</w:t>
      </w:r>
      <w:r w:rsidR="005605D4" w:rsidRPr="00F56D37">
        <w:rPr>
          <w:rFonts w:ascii="Times New Roman" w:eastAsia="Times New Roman" w:hAnsi="Times New Roman" w:cs="Times New Roman"/>
          <w:sz w:val="24"/>
          <w:szCs w:val="24"/>
          <w:lang w:eastAsia="fr-FR"/>
        </w:rPr>
        <w:t xml:space="preserve">organigramme de l’Université, mettant en exergue celui de </w:t>
      </w:r>
      <w:r w:rsidR="00FB73D3" w:rsidRPr="00F56D37">
        <w:rPr>
          <w:rFonts w:ascii="Times New Roman" w:eastAsia="Times New Roman" w:hAnsi="Times New Roman" w:cs="Times New Roman"/>
          <w:sz w:val="24"/>
          <w:szCs w:val="24"/>
          <w:lang w:eastAsia="fr-FR"/>
        </w:rPr>
        <w:t>CEA-C</w:t>
      </w:r>
      <w:r w:rsidR="00E84939" w:rsidRPr="00F56D37">
        <w:rPr>
          <w:rFonts w:ascii="Times New Roman" w:eastAsia="Times New Roman" w:hAnsi="Times New Roman" w:cs="Times New Roman"/>
          <w:sz w:val="24"/>
          <w:szCs w:val="24"/>
          <w:lang w:eastAsia="fr-FR"/>
        </w:rPr>
        <w:t xml:space="preserve">EFORGRIS </w:t>
      </w:r>
      <w:r w:rsidR="005605D4" w:rsidRPr="00F56D37">
        <w:rPr>
          <w:rFonts w:ascii="Times New Roman" w:eastAsia="Times New Roman" w:hAnsi="Times New Roman" w:cs="Times New Roman"/>
          <w:sz w:val="24"/>
          <w:szCs w:val="24"/>
          <w:lang w:eastAsia="fr-FR"/>
        </w:rPr>
        <w:t>et ses interaction</w:t>
      </w:r>
      <w:r w:rsidR="00C95B0C" w:rsidRPr="00F56D37">
        <w:rPr>
          <w:rFonts w:ascii="Times New Roman" w:eastAsia="Times New Roman" w:hAnsi="Times New Roman" w:cs="Times New Roman"/>
          <w:sz w:val="24"/>
          <w:szCs w:val="24"/>
          <w:lang w:eastAsia="fr-FR"/>
        </w:rPr>
        <w:t>s</w:t>
      </w:r>
      <w:r w:rsidR="005605D4" w:rsidRPr="00F56D37">
        <w:rPr>
          <w:rFonts w:ascii="Times New Roman" w:eastAsia="Times New Roman" w:hAnsi="Times New Roman" w:cs="Times New Roman"/>
          <w:sz w:val="24"/>
          <w:szCs w:val="24"/>
          <w:lang w:eastAsia="fr-FR"/>
        </w:rPr>
        <w:t xml:space="preserve"> avec les autres entités de l’Université intervenant dans </w:t>
      </w:r>
      <w:r w:rsidRPr="00F56D37">
        <w:rPr>
          <w:rFonts w:ascii="Times New Roman" w:eastAsia="Times New Roman" w:hAnsi="Times New Roman" w:cs="Times New Roman"/>
          <w:sz w:val="24"/>
          <w:szCs w:val="24"/>
          <w:lang w:eastAsia="fr-FR"/>
        </w:rPr>
        <w:t>la gestion des différents cycles de formations offertes</w:t>
      </w:r>
      <w:r w:rsidR="005605D4" w:rsidRPr="00F56D37">
        <w:rPr>
          <w:rFonts w:ascii="Times New Roman" w:eastAsia="Times New Roman" w:hAnsi="Times New Roman" w:cs="Times New Roman"/>
          <w:sz w:val="24"/>
          <w:szCs w:val="24"/>
          <w:lang w:eastAsia="fr-FR"/>
        </w:rPr>
        <w:t xml:space="preserve"> est donné dans la Figure ci-dessous</w:t>
      </w:r>
      <w:r w:rsidR="00F306D7" w:rsidRPr="00F56D37">
        <w:rPr>
          <w:rFonts w:ascii="Times New Roman" w:eastAsia="Times New Roman" w:hAnsi="Times New Roman" w:cs="Times New Roman"/>
          <w:sz w:val="24"/>
          <w:szCs w:val="24"/>
          <w:lang w:eastAsia="fr-FR"/>
        </w:rPr>
        <w:t>.</w:t>
      </w:r>
    </w:p>
    <w:p w14:paraId="57932974" w14:textId="77777777" w:rsidR="005605D4" w:rsidRPr="00F56D37" w:rsidRDefault="005605D4" w:rsidP="00603A3D">
      <w:pPr>
        <w:spacing w:before="120" w:after="0" w:line="360" w:lineRule="auto"/>
        <w:jc w:val="both"/>
        <w:rPr>
          <w:rFonts w:ascii="Times New Roman" w:eastAsia="Times New Roman" w:hAnsi="Times New Roman" w:cs="Times New Roman"/>
          <w:sz w:val="24"/>
          <w:szCs w:val="24"/>
          <w:lang w:eastAsia="fr-FR"/>
        </w:rPr>
        <w:sectPr w:rsidR="005605D4" w:rsidRPr="00F56D37" w:rsidSect="00F2415A">
          <w:pgSz w:w="11920" w:h="16860"/>
          <w:pgMar w:top="1134" w:right="1134" w:bottom="1134" w:left="1418" w:header="720" w:footer="720" w:gutter="0"/>
          <w:cols w:space="720"/>
          <w:noEndnote/>
        </w:sectPr>
      </w:pPr>
    </w:p>
    <w:p w14:paraId="26A5C7C9" w14:textId="279574C5" w:rsidR="00FE766F" w:rsidRPr="00F468B8" w:rsidRDefault="00D375D0" w:rsidP="00935D6E">
      <w:pPr>
        <w:spacing w:after="0" w:line="240" w:lineRule="auto"/>
        <w:rPr>
          <w:rFonts w:ascii="Times New Roman" w:eastAsia="Times New Roman" w:hAnsi="Times New Roman" w:cs="Times New Roman"/>
          <w:bCs/>
          <w:sz w:val="24"/>
          <w:szCs w:val="24"/>
          <w:lang w:eastAsia="fr-FR"/>
        </w:rPr>
      </w:pPr>
      <w:r w:rsidRPr="00F468B8">
        <w:rPr>
          <w:rFonts w:ascii="Times New Roman" w:eastAsia="Times New Roman" w:hAnsi="Times New Roman" w:cs="Times New Roman"/>
          <w:b/>
          <w:sz w:val="24"/>
          <w:szCs w:val="24"/>
          <w:lang w:eastAsia="fr-FR"/>
        </w:rPr>
        <w:lastRenderedPageBreak/>
        <w:t>F</w:t>
      </w:r>
      <w:r w:rsidR="00816C6A" w:rsidRPr="00F468B8">
        <w:rPr>
          <w:rFonts w:ascii="Times New Roman" w:eastAsia="Times New Roman" w:hAnsi="Times New Roman" w:cs="Times New Roman"/>
          <w:b/>
          <w:sz w:val="24"/>
          <w:szCs w:val="24"/>
          <w:lang w:eastAsia="fr-FR"/>
        </w:rPr>
        <w:t>igure</w:t>
      </w:r>
      <w:r w:rsidR="0042005F" w:rsidRPr="00F468B8">
        <w:rPr>
          <w:rFonts w:ascii="Times New Roman" w:eastAsia="Times New Roman" w:hAnsi="Times New Roman" w:cs="Times New Roman"/>
          <w:b/>
          <w:sz w:val="24"/>
          <w:szCs w:val="24"/>
          <w:lang w:eastAsia="fr-FR"/>
        </w:rPr>
        <w:t> </w:t>
      </w:r>
      <w:r w:rsidR="0075328B" w:rsidRPr="00F468B8">
        <w:rPr>
          <w:rFonts w:ascii="Times New Roman" w:eastAsia="Times New Roman" w:hAnsi="Times New Roman" w:cs="Times New Roman"/>
          <w:b/>
          <w:sz w:val="24"/>
          <w:szCs w:val="24"/>
          <w:lang w:eastAsia="fr-FR"/>
        </w:rPr>
        <w:t>I :</w:t>
      </w:r>
      <w:r w:rsidR="0042005F" w:rsidRPr="00F468B8">
        <w:rPr>
          <w:rFonts w:ascii="Times New Roman" w:eastAsia="Times New Roman" w:hAnsi="Times New Roman" w:cs="Times New Roman"/>
          <w:b/>
          <w:sz w:val="24"/>
          <w:szCs w:val="24"/>
          <w:lang w:eastAsia="fr-FR"/>
        </w:rPr>
        <w:t xml:space="preserve"> </w:t>
      </w:r>
      <w:r w:rsidR="0075328B" w:rsidRPr="00F468B8">
        <w:rPr>
          <w:rFonts w:ascii="Times New Roman" w:eastAsia="Times New Roman" w:hAnsi="Times New Roman" w:cs="Times New Roman"/>
          <w:bCs/>
          <w:sz w:val="24"/>
          <w:szCs w:val="24"/>
          <w:lang w:eastAsia="fr-FR"/>
        </w:rPr>
        <w:t>Organigramme de l’Université Joseph KI-ZERBO mettant en exergue les nouveautés liées à la création du  CEA-C</w:t>
      </w:r>
      <w:r w:rsidR="002A041E">
        <w:rPr>
          <w:rFonts w:ascii="Times New Roman" w:eastAsia="Times New Roman" w:hAnsi="Times New Roman" w:cs="Times New Roman"/>
          <w:bCs/>
          <w:sz w:val="24"/>
          <w:szCs w:val="24"/>
          <w:lang w:eastAsia="fr-FR"/>
        </w:rPr>
        <w:t>EFORGRIS</w:t>
      </w:r>
      <w:r w:rsidR="0075328B" w:rsidRPr="00F468B8">
        <w:rPr>
          <w:rFonts w:ascii="Times New Roman" w:eastAsia="Times New Roman" w:hAnsi="Times New Roman" w:cs="Times New Roman"/>
          <w:bCs/>
          <w:sz w:val="24"/>
          <w:szCs w:val="24"/>
          <w:lang w:eastAsia="fr-FR"/>
        </w:rPr>
        <w:t xml:space="preserve"> (fond vert) et ses relations avec les autres parties prenantes</w:t>
      </w:r>
      <w:r w:rsidRPr="00F468B8">
        <w:rPr>
          <w:rFonts w:ascii="Times New Roman" w:eastAsia="Times New Roman" w:hAnsi="Times New Roman" w:cs="Times New Roman"/>
          <w:bCs/>
          <w:sz w:val="24"/>
          <w:szCs w:val="24"/>
          <w:lang w:eastAsia="fr-FR"/>
        </w:rPr>
        <w:t>.</w:t>
      </w:r>
    </w:p>
    <w:p w14:paraId="63186FEC" w14:textId="77777777" w:rsidR="00D375D0" w:rsidRPr="00F468B8" w:rsidRDefault="00D375D0" w:rsidP="00935D6E">
      <w:pPr>
        <w:spacing w:after="0" w:line="240" w:lineRule="auto"/>
        <w:rPr>
          <w:rFonts w:ascii="Times New Roman" w:eastAsia="Times New Roman" w:hAnsi="Times New Roman" w:cs="Times New Roman"/>
          <w:lang w:eastAsia="fr-FR"/>
        </w:rPr>
      </w:pPr>
    </w:p>
    <w:p w14:paraId="681D065C" w14:textId="7D8901BF" w:rsidR="0075328B" w:rsidRPr="00F468B8" w:rsidRDefault="00D375D0" w:rsidP="0042005F">
      <w:pPr>
        <w:spacing w:before="120" w:after="0" w:line="360" w:lineRule="auto"/>
        <w:rPr>
          <w:rFonts w:ascii="Times New Roman" w:eastAsia="Times New Roman" w:hAnsi="Times New Roman" w:cs="Times New Roman"/>
          <w:b/>
          <w:sz w:val="24"/>
          <w:szCs w:val="24"/>
          <w:lang w:eastAsia="fr-FR"/>
        </w:rPr>
      </w:pPr>
      <w:r w:rsidRPr="00F468B8">
        <w:rPr>
          <w:rFonts w:ascii="Times New Roman" w:eastAsia="Times New Roman" w:hAnsi="Times New Roman" w:cs="Times New Roman"/>
          <w:b/>
          <w:noProof/>
          <w:sz w:val="24"/>
          <w:szCs w:val="24"/>
          <w:lang w:eastAsia="fr-FR"/>
        </w:rPr>
        <w:drawing>
          <wp:inline distT="0" distB="0" distL="0" distR="0" wp14:anchorId="2E850AB7" wp14:editId="492A013E">
            <wp:extent cx="9265920" cy="5117948"/>
            <wp:effectExtent l="0" t="0" r="5080" b="0"/>
            <wp:docPr id="4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65920" cy="5117948"/>
                    </a:xfrm>
                    <a:prstGeom prst="rect">
                      <a:avLst/>
                    </a:prstGeom>
                    <a:noFill/>
                    <a:ln>
                      <a:noFill/>
                    </a:ln>
                  </pic:spPr>
                </pic:pic>
              </a:graphicData>
            </a:graphic>
          </wp:inline>
        </w:drawing>
      </w:r>
    </w:p>
    <w:p w14:paraId="07C52240" w14:textId="6E76D9B1" w:rsidR="0042005F" w:rsidRPr="00F468B8" w:rsidRDefault="0042005F" w:rsidP="006A0290">
      <w:pPr>
        <w:keepNext/>
        <w:spacing w:before="240" w:after="60" w:line="360" w:lineRule="auto"/>
        <w:outlineLvl w:val="0"/>
        <w:rPr>
          <w:rFonts w:ascii="Times New Roman" w:eastAsiaTheme="majorEastAsia" w:hAnsi="Times New Roman" w:cs="Times New Roman"/>
          <w:b/>
          <w:bCs/>
          <w:kern w:val="32"/>
          <w:sz w:val="24"/>
          <w:szCs w:val="24"/>
          <w:lang w:eastAsia="fr-FR"/>
        </w:rPr>
        <w:sectPr w:rsidR="0042005F" w:rsidRPr="00F468B8" w:rsidSect="008647B4">
          <w:pgSz w:w="16860" w:h="11920" w:orient="landscape"/>
          <w:pgMar w:top="1418" w:right="1134" w:bottom="1134" w:left="1134" w:header="720" w:footer="720" w:gutter="0"/>
          <w:cols w:space="720"/>
          <w:noEndnote/>
        </w:sectPr>
      </w:pPr>
    </w:p>
    <w:p w14:paraId="5D4FF9EE" w14:textId="47AC5AAC" w:rsidR="00427FC5" w:rsidRPr="00F468B8" w:rsidRDefault="00427FC5" w:rsidP="009D402C">
      <w:pPr>
        <w:pStyle w:val="Paragraphedeliste"/>
        <w:keepNext/>
        <w:numPr>
          <w:ilvl w:val="0"/>
          <w:numId w:val="24"/>
        </w:numPr>
        <w:spacing w:before="120" w:after="0" w:line="360" w:lineRule="auto"/>
        <w:outlineLvl w:val="0"/>
        <w:rPr>
          <w:rFonts w:ascii="Times New Roman" w:eastAsiaTheme="majorEastAsia" w:hAnsi="Times New Roman"/>
          <w:b/>
          <w:bCs/>
          <w:caps/>
          <w:kern w:val="32"/>
          <w:sz w:val="24"/>
          <w:szCs w:val="24"/>
        </w:rPr>
      </w:pPr>
      <w:bookmarkStart w:id="22" w:name="_Toc23950788"/>
      <w:r w:rsidRPr="00F468B8">
        <w:rPr>
          <w:rFonts w:ascii="Times New Roman" w:eastAsiaTheme="majorEastAsia" w:hAnsi="Times New Roman"/>
          <w:b/>
          <w:bCs/>
          <w:caps/>
          <w:kern w:val="32"/>
          <w:sz w:val="24"/>
          <w:szCs w:val="24"/>
        </w:rPr>
        <w:lastRenderedPageBreak/>
        <w:t>L’organisation des études</w:t>
      </w:r>
      <w:bookmarkEnd w:id="22"/>
    </w:p>
    <w:p w14:paraId="2A1BDA8F" w14:textId="48431AE3" w:rsidR="00603A3D" w:rsidRPr="00F468B8" w:rsidRDefault="00427FC5" w:rsidP="006D2E34">
      <w:pPr>
        <w:widowControl w:val="0"/>
        <w:autoSpaceDE w:val="0"/>
        <w:autoSpaceDN w:val="0"/>
        <w:adjustRightInd w:val="0"/>
        <w:spacing w:before="120" w:after="0" w:line="360" w:lineRule="auto"/>
        <w:ind w:right="69"/>
        <w:jc w:val="both"/>
        <w:rPr>
          <w:rFonts w:ascii="Times New Roman" w:eastAsia="Times New Roman" w:hAnsi="Times New Roman" w:cs="Times New Roman"/>
          <w:sz w:val="24"/>
          <w:szCs w:val="24"/>
          <w:lang w:eastAsia="fr-FR"/>
        </w:rPr>
      </w:pPr>
      <w:r w:rsidRPr="00F468B8">
        <w:rPr>
          <w:rFonts w:ascii="Times New Roman" w:eastAsiaTheme="majorEastAsia" w:hAnsi="Times New Roman" w:cs="Times New Roman"/>
          <w:bCs/>
          <w:kern w:val="32"/>
          <w:sz w:val="24"/>
          <w:szCs w:val="24"/>
          <w:lang w:eastAsia="fr-FR"/>
        </w:rPr>
        <w:t xml:space="preserve">Les enseignements sont dispensés en présentiel et en ligne. </w:t>
      </w:r>
      <w:r w:rsidRPr="00F468B8">
        <w:rPr>
          <w:rFonts w:ascii="Times New Roman" w:eastAsia="Times New Roman" w:hAnsi="Times New Roman" w:cs="Times New Roman"/>
          <w:sz w:val="24"/>
          <w:szCs w:val="24"/>
          <w:lang w:eastAsia="fr-FR"/>
        </w:rPr>
        <w:t>La formation est théorique et pratique</w:t>
      </w:r>
      <w:r w:rsidRPr="00F468B8">
        <w:rPr>
          <w:rFonts w:ascii="Times New Roman" w:eastAsia="Times New Roman" w:hAnsi="Times New Roman" w:cs="Times New Roman"/>
          <w:bCs/>
          <w:kern w:val="32"/>
          <w:sz w:val="24"/>
          <w:szCs w:val="24"/>
          <w:lang w:eastAsia="fr-FR"/>
        </w:rPr>
        <w:t xml:space="preserve">. Elle est organisée </w:t>
      </w:r>
      <w:r w:rsidRPr="00F468B8">
        <w:rPr>
          <w:rFonts w:ascii="Times New Roman" w:eastAsia="Times New Roman" w:hAnsi="Times New Roman" w:cs="Times New Roman"/>
          <w:sz w:val="24"/>
          <w:szCs w:val="24"/>
          <w:lang w:eastAsia="fr-FR"/>
        </w:rPr>
        <w:t xml:space="preserve">sous forme de cours magistraux, d’enseignements dirigés, de travaux pratiques, de travaux personnels, de mise en situation professionnelle ou stage,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9"/>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fér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s, 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9"/>
          <w:sz w:val="24"/>
          <w:szCs w:val="24"/>
          <w:lang w:eastAsia="fr-FR"/>
        </w:rPr>
        <w:t xml:space="preserve"> </w:t>
      </w:r>
      <w:r w:rsidRPr="00F468B8">
        <w:rPr>
          <w:rFonts w:ascii="Times New Roman" w:eastAsia="Times New Roman" w:hAnsi="Times New Roman" w:cs="Times New Roman"/>
          <w:spacing w:val="1"/>
          <w:sz w:val="24"/>
          <w:szCs w:val="24"/>
          <w:lang w:eastAsia="fr-FR"/>
        </w:rPr>
        <w:t>so</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20"/>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gi</w:t>
      </w:r>
      <w:r w:rsidRPr="00F468B8">
        <w:rPr>
          <w:rFonts w:ascii="Times New Roman" w:eastAsia="Times New Roman" w:hAnsi="Times New Roman" w:cs="Times New Roman"/>
          <w:spacing w:val="1"/>
          <w:sz w:val="24"/>
          <w:szCs w:val="24"/>
          <w:lang w:eastAsia="fr-FR"/>
        </w:rPr>
        <w:t>qu</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s</w:t>
      </w:r>
      <w:r w:rsidR="007956EF" w:rsidRPr="00F468B8">
        <w:rPr>
          <w:rFonts w:ascii="Times New Roman" w:eastAsia="Times New Roman" w:hAnsi="Times New Roman" w:cs="Times New Roman"/>
          <w:sz w:val="24"/>
          <w:szCs w:val="24"/>
          <w:lang w:eastAsia="fr-FR"/>
        </w:rPr>
        <w:t xml:space="preserve"> ou de toute autre modalité d’enseignements autorisée par les textes de l’Université</w:t>
      </w:r>
      <w:r w:rsidRPr="00F468B8">
        <w:rPr>
          <w:rFonts w:ascii="Times New Roman" w:eastAsia="Times New Roman" w:hAnsi="Times New Roman" w:cs="Times New Roman"/>
          <w:sz w:val="24"/>
          <w:szCs w:val="24"/>
          <w:lang w:eastAsia="fr-FR"/>
        </w:rPr>
        <w:t>.</w:t>
      </w:r>
    </w:p>
    <w:p w14:paraId="6D0452D7" w14:textId="77777777" w:rsidR="006D2E34" w:rsidRPr="00F468B8" w:rsidRDefault="006D2E34" w:rsidP="006D2E34">
      <w:pPr>
        <w:widowControl w:val="0"/>
        <w:autoSpaceDE w:val="0"/>
        <w:autoSpaceDN w:val="0"/>
        <w:adjustRightInd w:val="0"/>
        <w:spacing w:before="120" w:after="0" w:line="360" w:lineRule="auto"/>
        <w:ind w:right="69"/>
        <w:jc w:val="both"/>
        <w:rPr>
          <w:rFonts w:ascii="Times New Roman" w:eastAsia="Times New Roman" w:hAnsi="Times New Roman" w:cs="Times New Roman"/>
          <w:sz w:val="24"/>
          <w:szCs w:val="24"/>
          <w:lang w:eastAsia="fr-FR"/>
        </w:rPr>
      </w:pPr>
    </w:p>
    <w:p w14:paraId="49BB396C"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3" w:name="_Toc23950789"/>
      <w:r w:rsidRPr="00F468B8">
        <w:rPr>
          <w:rFonts w:ascii="Times New Roman" w:eastAsiaTheme="majorEastAsia" w:hAnsi="Times New Roman" w:cs="Times New Roman"/>
          <w:b/>
          <w:bCs/>
          <w:iCs/>
          <w:sz w:val="24"/>
          <w:szCs w:val="24"/>
          <w:lang w:eastAsia="fr-FR"/>
        </w:rPr>
        <w:t>6.1. Le cycle master</w:t>
      </w:r>
      <w:bookmarkEnd w:id="23"/>
      <w:r w:rsidRPr="00F468B8">
        <w:rPr>
          <w:rFonts w:ascii="Times New Roman" w:eastAsiaTheme="majorEastAsia" w:hAnsi="Times New Roman" w:cs="Times New Roman"/>
          <w:b/>
          <w:bCs/>
          <w:iCs/>
          <w:sz w:val="24"/>
          <w:szCs w:val="24"/>
          <w:lang w:eastAsia="fr-FR"/>
        </w:rPr>
        <w:t xml:space="preserve"> </w:t>
      </w:r>
    </w:p>
    <w:p w14:paraId="68B608AF" w14:textId="5A468E8B" w:rsidR="00427FC5" w:rsidRPr="00F468B8" w:rsidRDefault="00E84939"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 programme d’enseignement des Masters en gestion des risques sociaux </w:t>
      </w:r>
      <w:r w:rsidR="00427FC5" w:rsidRPr="00F468B8">
        <w:rPr>
          <w:rFonts w:ascii="Times New Roman" w:eastAsia="Times New Roman" w:hAnsi="Times New Roman" w:cs="Times New Roman"/>
          <w:sz w:val="24"/>
          <w:szCs w:val="24"/>
          <w:lang w:eastAsia="fr-FR"/>
        </w:rPr>
        <w:t>est organisé en Unités d’Enseignement (UE) et en Eléments constitutifs (EC), conformément aux dispositions applicables au système LMD à l’Université Joseph KI-ZERBO.</w:t>
      </w:r>
    </w:p>
    <w:p w14:paraId="2A780C20" w14:textId="0B127A50"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ém</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z w:val="24"/>
          <w:szCs w:val="24"/>
          <w:lang w:eastAsia="fr-FR"/>
        </w:rPr>
        <w:t>se</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deu</w:t>
      </w:r>
      <w:r w:rsidRPr="00F468B8">
        <w:rPr>
          <w:rFonts w:ascii="Times New Roman" w:eastAsia="Times New Roman" w:hAnsi="Times New Roman" w:cs="Times New Roman"/>
          <w:sz w:val="24"/>
          <w:szCs w:val="24"/>
          <w:lang w:eastAsia="fr-FR"/>
        </w:rPr>
        <w:t>x s</w:t>
      </w:r>
      <w:r w:rsidRPr="00F468B8">
        <w:rPr>
          <w:rFonts w:ascii="Times New Roman" w:eastAsia="Times New Roman" w:hAnsi="Times New Roman" w:cs="Times New Roman"/>
          <w:spacing w:val="1"/>
          <w:sz w:val="24"/>
          <w:szCs w:val="24"/>
          <w:lang w:eastAsia="fr-FR"/>
        </w:rPr>
        <w:t>eme</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tres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éda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 M1S1, M1S2 pour la première année et M2S3 et M2S4 pour la deuxième année.</w:t>
      </w:r>
    </w:p>
    <w:p w14:paraId="5A75E657" w14:textId="77777777"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Ch</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stre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lusi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Unit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1"/>
          <w:sz w:val="24"/>
          <w:szCs w:val="24"/>
          <w:lang w:eastAsia="fr-FR"/>
        </w:rPr>
        <w:t>upa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lusi</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isc</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3"/>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lés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Éléme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stit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s (E</w:t>
      </w:r>
      <w:r w:rsidRPr="00F468B8">
        <w:rPr>
          <w:rFonts w:ascii="Times New Roman" w:eastAsia="Times New Roman" w:hAnsi="Times New Roman" w:cs="Times New Roman"/>
          <w:spacing w:val="-3"/>
          <w:sz w:val="24"/>
          <w:szCs w:val="24"/>
          <w:lang w:eastAsia="fr-FR"/>
        </w:rPr>
        <w:t>C</w:t>
      </w:r>
      <w:r w:rsidRPr="00F468B8">
        <w:rPr>
          <w:rFonts w:ascii="Times New Roman" w:eastAsia="Times New Roman" w:hAnsi="Times New Roman" w:cs="Times New Roman"/>
          <w:sz w:val="24"/>
          <w:szCs w:val="24"/>
          <w:lang w:eastAsia="fr-FR"/>
        </w:rPr>
        <w:t>).</w:t>
      </w:r>
    </w:p>
    <w:p w14:paraId="781272B7" w14:textId="77777777" w:rsidR="00427FC5" w:rsidRPr="00F468B8" w:rsidRDefault="00427FC5" w:rsidP="00FB513F">
      <w:pPr>
        <w:spacing w:before="120" w:after="0" w:line="360" w:lineRule="auto"/>
        <w:rPr>
          <w:rFonts w:ascii="Times New Roman" w:eastAsia="Times New Roman" w:hAnsi="Times New Roman" w:cs="Times New Roman"/>
          <w:spacing w:val="56"/>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da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 xml:space="preserve">n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UE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tra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it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58"/>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bu</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59"/>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9"/>
          <w:sz w:val="24"/>
          <w:szCs w:val="24"/>
          <w:lang w:eastAsia="fr-FR"/>
        </w:rPr>
        <w:t xml:space="preserve"> </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2"/>
          <w:sz w:val="24"/>
          <w:szCs w:val="24"/>
          <w:lang w:eastAsia="fr-FR"/>
        </w:rPr>
        <w:t xml:space="preserve"> crédits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59"/>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ap</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56"/>
          <w:sz w:val="24"/>
          <w:szCs w:val="24"/>
          <w:lang w:eastAsia="fr-FR"/>
        </w:rPr>
        <w:t>.</w:t>
      </w:r>
    </w:p>
    <w:p w14:paraId="5EEAF6FF" w14:textId="77777777" w:rsidR="009C7DDD" w:rsidRPr="00F468B8" w:rsidRDefault="00427FC5" w:rsidP="00FB513F">
      <w:pPr>
        <w:spacing w:before="120" w:after="0" w:line="360" w:lineRule="auto"/>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Le semestre M2S4 est consacré au Mémoire de fin d’études et peut se faire sur place ou à l’étranger en collaboration avec le centre de formation.</w:t>
      </w:r>
    </w:p>
    <w:p w14:paraId="33A05CFB" w14:textId="7C81312F" w:rsidR="00603A3D" w:rsidRPr="00F468B8" w:rsidRDefault="009C7DDD" w:rsidP="006D2E34">
      <w:pPr>
        <w:spacing w:before="120" w:after="0" w:line="360" w:lineRule="auto"/>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 xml:space="preserve">Pour plus de détail sur l’organisation du Master, prière consulter l’arrêté y relative et les notes d’information régulièrement publiées par affichage, sur les pages </w:t>
      </w:r>
      <w:r w:rsidR="00771228" w:rsidRPr="00F468B8">
        <w:rPr>
          <w:rFonts w:ascii="Times New Roman" w:eastAsia="Times New Roman" w:hAnsi="Times New Roman" w:cs="Times New Roman"/>
          <w:spacing w:val="-2"/>
          <w:sz w:val="24"/>
          <w:szCs w:val="24"/>
          <w:lang w:eastAsia="fr-FR"/>
        </w:rPr>
        <w:t>Facebook</w:t>
      </w:r>
      <w:r w:rsidRPr="00F468B8">
        <w:rPr>
          <w:rFonts w:ascii="Times New Roman" w:eastAsia="Times New Roman" w:hAnsi="Times New Roman" w:cs="Times New Roman"/>
          <w:spacing w:val="-2"/>
          <w:sz w:val="24"/>
          <w:szCs w:val="24"/>
          <w:lang w:eastAsia="fr-FR"/>
        </w:rPr>
        <w:t xml:space="preserve"> et sur le site internet du CEA-C</w:t>
      </w:r>
      <w:r w:rsidR="00E84939" w:rsidRPr="00F468B8">
        <w:rPr>
          <w:rFonts w:ascii="Times New Roman" w:eastAsia="Times New Roman" w:hAnsi="Times New Roman" w:cs="Times New Roman"/>
          <w:spacing w:val="-2"/>
          <w:sz w:val="24"/>
          <w:szCs w:val="24"/>
          <w:lang w:eastAsia="fr-FR"/>
        </w:rPr>
        <w:t>EFORGRIS</w:t>
      </w:r>
      <w:r w:rsidRPr="00F468B8">
        <w:rPr>
          <w:rFonts w:ascii="Times New Roman" w:eastAsia="Times New Roman" w:hAnsi="Times New Roman" w:cs="Times New Roman"/>
          <w:spacing w:val="-2"/>
          <w:sz w:val="24"/>
          <w:szCs w:val="24"/>
          <w:lang w:eastAsia="fr-FR"/>
        </w:rPr>
        <w:t xml:space="preserve">. </w:t>
      </w:r>
    </w:p>
    <w:p w14:paraId="5283209B" w14:textId="77777777" w:rsidR="006D2E34" w:rsidRPr="00F468B8" w:rsidRDefault="006D2E34" w:rsidP="006D2E34">
      <w:pPr>
        <w:spacing w:before="120" w:after="0" w:line="360" w:lineRule="auto"/>
        <w:jc w:val="both"/>
        <w:rPr>
          <w:rFonts w:ascii="Times New Roman" w:eastAsia="Times New Roman" w:hAnsi="Times New Roman" w:cs="Times New Roman"/>
          <w:spacing w:val="-2"/>
          <w:sz w:val="24"/>
          <w:szCs w:val="24"/>
          <w:lang w:eastAsia="fr-FR"/>
        </w:rPr>
      </w:pPr>
    </w:p>
    <w:p w14:paraId="6ACBD198"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4" w:name="_Toc23950790"/>
      <w:r w:rsidRPr="00F468B8">
        <w:rPr>
          <w:rFonts w:ascii="Times New Roman" w:eastAsiaTheme="majorEastAsia" w:hAnsi="Times New Roman" w:cs="Times New Roman"/>
          <w:b/>
          <w:bCs/>
          <w:iCs/>
          <w:sz w:val="24"/>
          <w:szCs w:val="24"/>
          <w:lang w:eastAsia="fr-FR"/>
        </w:rPr>
        <w:t>6.2. Le cycle doctoral</w:t>
      </w:r>
      <w:bookmarkEnd w:id="24"/>
    </w:p>
    <w:p w14:paraId="1B975ACA" w14:textId="77777777" w:rsidR="00603A3D" w:rsidRPr="00F468B8" w:rsidRDefault="00427FC5" w:rsidP="00FB513F">
      <w:pPr>
        <w:spacing w:before="120" w:after="0" w:line="360" w:lineRule="auto"/>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 xml:space="preserve">Le cycle doctoral propose une formation doctorale en six semestres (trois ans). </w:t>
      </w:r>
      <w:r w:rsidR="000349F1" w:rsidRPr="00F468B8">
        <w:rPr>
          <w:rFonts w:ascii="Times New Roman" w:eastAsia="Times New Roman" w:hAnsi="Times New Roman" w:cs="Times New Roman"/>
          <w:spacing w:val="-2"/>
          <w:sz w:val="24"/>
          <w:szCs w:val="24"/>
          <w:lang w:eastAsia="fr-FR"/>
        </w:rPr>
        <w:t>Des dérogations permettant de prolonger la durée d’étude</w:t>
      </w:r>
      <w:r w:rsidR="00603A3D" w:rsidRPr="00F468B8">
        <w:rPr>
          <w:rFonts w:ascii="Times New Roman" w:eastAsia="Times New Roman" w:hAnsi="Times New Roman" w:cs="Times New Roman"/>
          <w:spacing w:val="-2"/>
          <w:sz w:val="24"/>
          <w:szCs w:val="24"/>
          <w:lang w:eastAsia="fr-FR"/>
        </w:rPr>
        <w:t xml:space="preserve"> sont prévues dans les textes des Ecoles doctorales.</w:t>
      </w:r>
    </w:p>
    <w:p w14:paraId="3F5ED1B8" w14:textId="7E0231D8" w:rsidR="00603A3D" w:rsidRPr="00F468B8" w:rsidRDefault="00427FC5" w:rsidP="006D2E34">
      <w:pPr>
        <w:spacing w:before="120" w:after="0" w:line="360" w:lineRule="auto"/>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Le programme de formation doctorale comprend les travaux de recherche, la participation aux conférences, séminaires, la rédaction et publication d’</w:t>
      </w:r>
      <w:r w:rsidR="00B82B0F" w:rsidRPr="00F468B8">
        <w:rPr>
          <w:rFonts w:ascii="Times New Roman" w:eastAsia="Times New Roman" w:hAnsi="Times New Roman" w:cs="Times New Roman"/>
          <w:spacing w:val="-2"/>
          <w:sz w:val="24"/>
          <w:szCs w:val="24"/>
          <w:lang w:eastAsia="fr-FR"/>
        </w:rPr>
        <w:t xml:space="preserve">au moins deux </w:t>
      </w:r>
      <w:r w:rsidRPr="00F468B8">
        <w:rPr>
          <w:rFonts w:ascii="Times New Roman" w:eastAsia="Times New Roman" w:hAnsi="Times New Roman" w:cs="Times New Roman"/>
          <w:spacing w:val="-2"/>
          <w:sz w:val="24"/>
          <w:szCs w:val="24"/>
          <w:lang w:eastAsia="fr-FR"/>
        </w:rPr>
        <w:t xml:space="preserve">articles scientifiques. </w:t>
      </w:r>
    </w:p>
    <w:p w14:paraId="353F1D96" w14:textId="77777777" w:rsidR="006D2E34" w:rsidRPr="00F468B8" w:rsidRDefault="006D2E34" w:rsidP="006D2E34">
      <w:pPr>
        <w:spacing w:before="120" w:after="0" w:line="360" w:lineRule="auto"/>
        <w:jc w:val="both"/>
        <w:rPr>
          <w:rFonts w:ascii="Times New Roman" w:eastAsia="Times New Roman" w:hAnsi="Times New Roman" w:cs="Times New Roman"/>
          <w:spacing w:val="-2"/>
          <w:sz w:val="24"/>
          <w:szCs w:val="24"/>
          <w:lang w:eastAsia="fr-FR"/>
        </w:rPr>
      </w:pPr>
    </w:p>
    <w:p w14:paraId="093F61E2"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5" w:name="_Toc23950791"/>
      <w:r w:rsidRPr="00F468B8">
        <w:rPr>
          <w:rFonts w:ascii="Times New Roman" w:eastAsiaTheme="majorEastAsia" w:hAnsi="Times New Roman" w:cs="Times New Roman"/>
          <w:b/>
          <w:bCs/>
          <w:iCs/>
          <w:sz w:val="24"/>
          <w:szCs w:val="24"/>
          <w:lang w:eastAsia="fr-FR"/>
        </w:rPr>
        <w:lastRenderedPageBreak/>
        <w:t>6.3. Les formations continues</w:t>
      </w:r>
      <w:bookmarkEnd w:id="25"/>
    </w:p>
    <w:p w14:paraId="46C4C65D" w14:textId="36A2543E" w:rsidR="00771228" w:rsidRPr="00F468B8" w:rsidRDefault="00427FC5" w:rsidP="00771228">
      <w:pPr>
        <w:tabs>
          <w:tab w:val="left" w:pos="880"/>
        </w:tabs>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 formations continues se mènent conformément au</w:t>
      </w:r>
      <w:r w:rsidR="00E84939" w:rsidRPr="00F468B8">
        <w:rPr>
          <w:rFonts w:ascii="Times New Roman" w:eastAsia="Times New Roman" w:hAnsi="Times New Roman" w:cs="Times New Roman"/>
          <w:sz w:val="24"/>
          <w:szCs w:val="24"/>
          <w:lang w:eastAsia="fr-FR"/>
        </w:rPr>
        <w:t>x</w:t>
      </w:r>
      <w:r w:rsidRPr="00F468B8">
        <w:rPr>
          <w:rFonts w:ascii="Times New Roman" w:eastAsia="Times New Roman" w:hAnsi="Times New Roman" w:cs="Times New Roman"/>
          <w:sz w:val="24"/>
          <w:szCs w:val="24"/>
          <w:lang w:eastAsia="fr-FR"/>
        </w:rPr>
        <w:t xml:space="preserve"> programmes et thèmes de formation des différentes sessions de formation consultables sur le site du </w:t>
      </w:r>
      <w:r w:rsidR="00FB73D3" w:rsidRPr="00F468B8">
        <w:rPr>
          <w:rFonts w:ascii="Times New Roman" w:eastAsia="Times New Roman" w:hAnsi="Times New Roman" w:cs="Times New Roman"/>
          <w:sz w:val="24"/>
          <w:szCs w:val="24"/>
          <w:lang w:eastAsia="fr-FR"/>
        </w:rPr>
        <w:t>CEA-C</w:t>
      </w:r>
      <w:r w:rsidR="00E84939" w:rsidRPr="00F468B8">
        <w:rPr>
          <w:rFonts w:ascii="Times New Roman" w:eastAsia="Times New Roman" w:hAnsi="Times New Roman" w:cs="Times New Roman"/>
          <w:sz w:val="24"/>
          <w:szCs w:val="24"/>
          <w:lang w:eastAsia="fr-FR"/>
        </w:rPr>
        <w:t xml:space="preserve">EFORGRIS et sur la plateforme de </w:t>
      </w:r>
      <w:r w:rsidR="005C71CD">
        <w:rPr>
          <w:rFonts w:ascii="Times New Roman" w:eastAsia="Times New Roman" w:hAnsi="Times New Roman" w:cs="Times New Roman"/>
          <w:sz w:val="24"/>
          <w:szCs w:val="24"/>
          <w:lang w:eastAsia="fr-FR"/>
        </w:rPr>
        <w:t>BIScI</w:t>
      </w:r>
      <w:r w:rsidR="00A6254B" w:rsidRPr="00F468B8">
        <w:rPr>
          <w:rFonts w:ascii="Times New Roman" w:eastAsia="Times New Roman" w:hAnsi="Times New Roman" w:cs="Times New Roman"/>
          <w:sz w:val="24"/>
          <w:szCs w:val="24"/>
          <w:lang w:eastAsia="fr-FR"/>
        </w:rPr>
        <w:t>.</w:t>
      </w:r>
    </w:p>
    <w:p w14:paraId="59417628" w14:textId="0A21E530" w:rsidR="00603A3D" w:rsidRPr="00F468B8" w:rsidRDefault="00771228" w:rsidP="006D2E34">
      <w:pPr>
        <w:tabs>
          <w:tab w:val="left" w:pos="880"/>
        </w:tabs>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Pour l</w:t>
      </w:r>
      <w:r w:rsidR="00427FC5" w:rsidRPr="00F468B8">
        <w:rPr>
          <w:rFonts w:ascii="Times New Roman" w:eastAsia="Times New Roman" w:hAnsi="Times New Roman" w:cs="Times New Roman"/>
          <w:sz w:val="24"/>
          <w:szCs w:val="24"/>
          <w:lang w:eastAsia="fr-FR"/>
        </w:rPr>
        <w:t>es programmes et thèmes de formations continues sur manifestation d’intérêt d’une structure en dehors des sessions programmées</w:t>
      </w:r>
      <w:r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 xml:space="preserve">les expressions de besoins </w:t>
      </w:r>
      <w:r w:rsidR="00427FC5" w:rsidRPr="00F468B8">
        <w:rPr>
          <w:rFonts w:ascii="Times New Roman" w:eastAsia="Times New Roman" w:hAnsi="Times New Roman" w:cs="Times New Roman"/>
          <w:sz w:val="24"/>
          <w:szCs w:val="24"/>
          <w:lang w:eastAsia="fr-FR"/>
        </w:rPr>
        <w:t>sont analysé</w:t>
      </w:r>
      <w:r w:rsidR="005C71CD">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z w:val="24"/>
          <w:szCs w:val="24"/>
          <w:lang w:eastAsia="fr-FR"/>
        </w:rPr>
        <w:t>s, puis validé</w:t>
      </w:r>
      <w:r w:rsidR="005C71CD">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z w:val="24"/>
          <w:szCs w:val="24"/>
          <w:lang w:eastAsia="fr-FR"/>
        </w:rPr>
        <w:t>s de concert avec la structure qui a exprimé le besoin.</w:t>
      </w:r>
    </w:p>
    <w:p w14:paraId="39687F40" w14:textId="77777777" w:rsidR="006D2E34" w:rsidRPr="00F468B8" w:rsidRDefault="006D2E34" w:rsidP="006D2E34">
      <w:pPr>
        <w:tabs>
          <w:tab w:val="left" w:pos="880"/>
        </w:tabs>
        <w:spacing w:before="120" w:after="0" w:line="360" w:lineRule="auto"/>
        <w:jc w:val="both"/>
        <w:rPr>
          <w:rFonts w:ascii="Times New Roman" w:eastAsia="Times New Roman" w:hAnsi="Times New Roman" w:cs="Times New Roman"/>
          <w:sz w:val="24"/>
          <w:szCs w:val="24"/>
          <w:lang w:eastAsia="fr-FR"/>
        </w:rPr>
      </w:pPr>
    </w:p>
    <w:p w14:paraId="2DD38FEE" w14:textId="34C0F010" w:rsidR="00427FC5" w:rsidRPr="00F468B8" w:rsidRDefault="004B766B"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6" w:name="_Toc23950792"/>
      <w:r w:rsidRPr="00F468B8">
        <w:rPr>
          <w:rFonts w:ascii="Times New Roman" w:eastAsiaTheme="majorEastAsia" w:hAnsi="Times New Roman" w:cs="Times New Roman"/>
          <w:b/>
          <w:bCs/>
          <w:iCs/>
          <w:sz w:val="24"/>
          <w:szCs w:val="24"/>
          <w:lang w:eastAsia="fr-FR"/>
        </w:rPr>
        <w:t>6.4. L’a</w:t>
      </w:r>
      <w:r w:rsidR="00427FC5" w:rsidRPr="00F468B8">
        <w:rPr>
          <w:rFonts w:ascii="Times New Roman" w:eastAsiaTheme="majorEastAsia" w:hAnsi="Times New Roman" w:cs="Times New Roman"/>
          <w:b/>
          <w:bCs/>
          <w:iCs/>
          <w:sz w:val="24"/>
          <w:szCs w:val="24"/>
          <w:lang w:eastAsia="fr-FR"/>
        </w:rPr>
        <w:t>ssiduité</w:t>
      </w:r>
      <w:bookmarkEnd w:id="26"/>
    </w:p>
    <w:p w14:paraId="28456A1D" w14:textId="5E3F6EC7" w:rsidR="00427FC5" w:rsidRPr="00F468B8" w:rsidRDefault="00427FC5" w:rsidP="00FB513F">
      <w:pPr>
        <w:widowControl w:val="0"/>
        <w:autoSpaceDE w:val="0"/>
        <w:autoSpaceDN w:val="0"/>
        <w:adjustRightInd w:val="0"/>
        <w:spacing w:before="120" w:after="0" w:line="360" w:lineRule="auto"/>
        <w:ind w:right="84"/>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La présence à toutes les activités d’enseignement inscrites à l’emploi du temps</w:t>
      </w:r>
      <w:r w:rsidR="002D259D" w:rsidRPr="00F468B8">
        <w:rPr>
          <w:rFonts w:ascii="Times New Roman" w:eastAsia="Times New Roman" w:hAnsi="Times New Roman" w:cs="Times New Roman"/>
          <w:spacing w:val="1"/>
          <w:sz w:val="24"/>
          <w:szCs w:val="24"/>
          <w:lang w:eastAsia="fr-FR"/>
        </w:rPr>
        <w:t>, à l’exception des cours théoriques,</w:t>
      </w:r>
      <w:r w:rsidRPr="00F468B8">
        <w:rPr>
          <w:rFonts w:ascii="Times New Roman" w:eastAsia="Times New Roman" w:hAnsi="Times New Roman" w:cs="Times New Roman"/>
          <w:spacing w:val="1"/>
          <w:sz w:val="24"/>
          <w:szCs w:val="24"/>
          <w:lang w:eastAsia="fr-FR"/>
        </w:rPr>
        <w:t xml:space="preserve"> ainsi qu’aux épreuves de contrôle est obligatoire. </w:t>
      </w:r>
      <w:r w:rsidRPr="00F468B8">
        <w:rPr>
          <w:rFonts w:ascii="Times New Roman" w:eastAsia="Times New Roman" w:hAnsi="Times New Roman" w:cs="Times New Roman"/>
          <w:sz w:val="24"/>
          <w:szCs w:val="24"/>
          <w:lang w:eastAsia="fr-FR"/>
        </w:rPr>
        <w:t>Des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trôles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peu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 xml:space="preserve">tre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du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
          <w:sz w:val="24"/>
          <w:szCs w:val="24"/>
          <w:lang w:eastAsia="fr-FR"/>
        </w:rPr>
        <w:t xml:space="preserve"> </w:t>
      </w:r>
      <w:r w:rsidR="002D259D" w:rsidRPr="00F468B8">
        <w:rPr>
          <w:rFonts w:ascii="Times New Roman" w:eastAsia="Times New Roman" w:hAnsi="Times New Roman" w:cs="Times New Roman"/>
          <w:spacing w:val="2"/>
          <w:sz w:val="24"/>
          <w:szCs w:val="24"/>
          <w:lang w:eastAsia="fr-FR"/>
        </w:rPr>
        <w:t>travaux dirigés (T</w:t>
      </w:r>
      <w:r w:rsidRPr="00F468B8">
        <w:rPr>
          <w:rFonts w:ascii="Times New Roman" w:eastAsia="Times New Roman" w:hAnsi="Times New Roman" w:cs="Times New Roman"/>
          <w:sz w:val="24"/>
          <w:szCs w:val="24"/>
          <w:lang w:eastAsia="fr-FR"/>
        </w:rPr>
        <w:t>D</w:t>
      </w:r>
      <w:r w:rsidR="002D259D"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002D259D" w:rsidRPr="00F468B8">
        <w:rPr>
          <w:rFonts w:ascii="Times New Roman" w:eastAsia="Times New Roman" w:hAnsi="Times New Roman" w:cs="Times New Roman"/>
          <w:spacing w:val="1"/>
          <w:sz w:val="24"/>
          <w:szCs w:val="24"/>
          <w:lang w:eastAsia="fr-FR"/>
        </w:rPr>
        <w:t>travaux pratiques (</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P</w:t>
      </w:r>
      <w:r w:rsidR="002D259D"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stage</w:t>
      </w:r>
      <w:r w:rsidR="002D259D"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z w:val="24"/>
          <w:szCs w:val="24"/>
          <w:lang w:eastAsia="fr-FR"/>
        </w:rPr>
        <w:t>, s</w:t>
      </w:r>
      <w:r w:rsidRPr="00F468B8">
        <w:rPr>
          <w:rFonts w:ascii="Times New Roman" w:eastAsia="Times New Roman" w:hAnsi="Times New Roman" w:cs="Times New Roman"/>
          <w:spacing w:val="1"/>
          <w:sz w:val="24"/>
          <w:szCs w:val="24"/>
          <w:lang w:eastAsia="fr-FR"/>
        </w:rPr>
        <w:t>ém</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te</w:t>
      </w:r>
      <w:r w:rsidR="002D259D"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2"/>
          <w:sz w:val="24"/>
          <w:szCs w:val="24"/>
          <w:lang w:eastAsia="fr-FR"/>
        </w:rPr>
        <w:t xml:space="preserve"> </w:t>
      </w:r>
    </w:p>
    <w:p w14:paraId="3524A101" w14:textId="12FF87E3" w:rsidR="00603A3D" w:rsidRPr="00F468B8" w:rsidRDefault="00427FC5" w:rsidP="006D2E34">
      <w:pPr>
        <w:widowControl w:val="0"/>
        <w:autoSpaceDE w:val="0"/>
        <w:autoSpaceDN w:val="0"/>
        <w:adjustRightInd w:val="0"/>
        <w:spacing w:before="120" w:after="0" w:line="360" w:lineRule="auto"/>
        <w:ind w:right="319"/>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à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ité</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ag</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no</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trai</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 xml:space="preserve">te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z</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ro.</w:t>
      </w:r>
    </w:p>
    <w:p w14:paraId="700CB8BF" w14:textId="77777777" w:rsidR="006D2E34" w:rsidRPr="00F468B8" w:rsidRDefault="006D2E34" w:rsidP="006D2E34">
      <w:pPr>
        <w:widowControl w:val="0"/>
        <w:autoSpaceDE w:val="0"/>
        <w:autoSpaceDN w:val="0"/>
        <w:adjustRightInd w:val="0"/>
        <w:spacing w:before="120" w:after="0" w:line="360" w:lineRule="auto"/>
        <w:ind w:right="319"/>
        <w:jc w:val="both"/>
        <w:rPr>
          <w:rFonts w:ascii="Times New Roman" w:eastAsia="Times New Roman" w:hAnsi="Times New Roman" w:cs="Times New Roman"/>
          <w:sz w:val="24"/>
          <w:szCs w:val="24"/>
          <w:lang w:eastAsia="fr-FR"/>
        </w:rPr>
      </w:pPr>
    </w:p>
    <w:p w14:paraId="10BC946C" w14:textId="1F65AEF7" w:rsidR="00427FC5" w:rsidRPr="00F468B8" w:rsidRDefault="004B766B"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7" w:name="_Toc23950793"/>
      <w:r w:rsidRPr="00F468B8">
        <w:rPr>
          <w:rFonts w:ascii="Times New Roman" w:eastAsiaTheme="majorEastAsia" w:hAnsi="Times New Roman" w:cs="Times New Roman"/>
          <w:b/>
          <w:bCs/>
          <w:iCs/>
          <w:sz w:val="24"/>
          <w:szCs w:val="24"/>
          <w:lang w:eastAsia="fr-FR"/>
        </w:rPr>
        <w:t>6.5. La s</w:t>
      </w:r>
      <w:r w:rsidR="00427FC5" w:rsidRPr="00F468B8">
        <w:rPr>
          <w:rFonts w:ascii="Times New Roman" w:eastAsiaTheme="majorEastAsia" w:hAnsi="Times New Roman" w:cs="Times New Roman"/>
          <w:b/>
          <w:bCs/>
          <w:iCs/>
          <w:sz w:val="24"/>
          <w:szCs w:val="24"/>
          <w:lang w:eastAsia="fr-FR"/>
        </w:rPr>
        <w:t>uspension de la formation</w:t>
      </w:r>
      <w:bookmarkEnd w:id="27"/>
    </w:p>
    <w:p w14:paraId="2D969E9F" w14:textId="77777777" w:rsidR="00427FC5" w:rsidRPr="00F468B8" w:rsidRDefault="00427FC5" w:rsidP="009D402C">
      <w:pPr>
        <w:widowControl w:val="0"/>
        <w:numPr>
          <w:ilvl w:val="0"/>
          <w:numId w:val="17"/>
        </w:numPr>
        <w:autoSpaceDE w:val="0"/>
        <w:autoSpaceDN w:val="0"/>
        <w:adjustRightInd w:val="0"/>
        <w:spacing w:before="120" w:after="0" w:line="360" w:lineRule="auto"/>
        <w:ind w:right="65"/>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Suspension annuelle d’inscription</w:t>
      </w:r>
    </w:p>
    <w:p w14:paraId="44472395" w14:textId="147D4B44" w:rsidR="00427FC5" w:rsidRPr="00F468B8" w:rsidRDefault="00427FC5" w:rsidP="008A4A53">
      <w:pPr>
        <w:widowControl w:val="0"/>
        <w:autoSpaceDE w:val="0"/>
        <w:autoSpaceDN w:val="0"/>
        <w:adjustRightInd w:val="0"/>
        <w:spacing w:before="120" w:after="0" w:line="360" w:lineRule="auto"/>
        <w:ind w:right="65"/>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La suspension annuelle d’inscription est un maintien du droit à l’inscription l’année suivante, suite à une interruption de la scolarité en cours d’année.</w:t>
      </w:r>
      <w:r w:rsidR="002D259D"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La suspension annuelle d’inscription est octroyée pour des raisons de force majeure</w:t>
      </w:r>
      <w:r w:rsidR="00771228"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dûment justifiées. La demande doit être introduite au plus tard le 31 décembre de l’année en cours. L’étudiant ne doit pas avoir pris part à une évaluation de l’année en cours.</w:t>
      </w:r>
    </w:p>
    <w:p w14:paraId="782CD741" w14:textId="77777777" w:rsidR="00427FC5" w:rsidRPr="00F468B8" w:rsidRDefault="00427FC5" w:rsidP="009D402C">
      <w:pPr>
        <w:numPr>
          <w:ilvl w:val="0"/>
          <w:numId w:val="17"/>
        </w:numPr>
        <w:tabs>
          <w:tab w:val="left" w:pos="1024"/>
        </w:tabs>
        <w:spacing w:before="120" w:after="0" w:line="360" w:lineRule="auto"/>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2"/>
          <w:sz w:val="24"/>
          <w:szCs w:val="24"/>
          <w:lang w:eastAsia="fr-FR"/>
        </w:rPr>
        <w:t>Interruption de la scolarité</w:t>
      </w:r>
    </w:p>
    <w:p w14:paraId="6B4AC76E" w14:textId="5B7CB71B" w:rsidR="00427FC5" w:rsidRPr="00F468B8" w:rsidRDefault="00427FC5" w:rsidP="00FB513F">
      <w:pPr>
        <w:tabs>
          <w:tab w:val="left" w:pos="1024"/>
        </w:tabs>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2"/>
          <w:sz w:val="24"/>
          <w:szCs w:val="24"/>
          <w:lang w:eastAsia="fr-FR"/>
        </w:rPr>
        <w:t>Est concerné par les interruptions de scolarité tout étudiant ayant arrêté pour des raisons diverses, ses activités universitaires. Il doit, avant toute interruption, adresser une demande au Président de l’</w:t>
      </w:r>
      <w:r w:rsidR="00771228" w:rsidRPr="00F468B8">
        <w:rPr>
          <w:rFonts w:ascii="Times New Roman" w:eastAsia="Times New Roman" w:hAnsi="Times New Roman" w:cs="Times New Roman"/>
          <w:spacing w:val="2"/>
          <w:sz w:val="24"/>
          <w:szCs w:val="24"/>
          <w:lang w:eastAsia="fr-FR"/>
        </w:rPr>
        <w:t>U</w:t>
      </w:r>
      <w:r w:rsidRPr="00F468B8">
        <w:rPr>
          <w:rFonts w:ascii="Times New Roman" w:eastAsia="Times New Roman" w:hAnsi="Times New Roman" w:cs="Times New Roman"/>
          <w:spacing w:val="2"/>
          <w:sz w:val="24"/>
          <w:szCs w:val="24"/>
          <w:lang w:eastAsia="fr-FR"/>
        </w:rPr>
        <w:t xml:space="preserve">niversité avec tous les justificatifs nécessaires. </w:t>
      </w:r>
      <w:r w:rsidR="00771228" w:rsidRPr="00F468B8">
        <w:rPr>
          <w:rFonts w:ascii="Times New Roman" w:eastAsia="Times New Roman" w:hAnsi="Times New Roman" w:cs="Times New Roman"/>
          <w:spacing w:val="2"/>
          <w:sz w:val="24"/>
          <w:szCs w:val="24"/>
          <w:lang w:eastAsia="fr-FR"/>
        </w:rPr>
        <w:t>L’acceptation de l’interruption par le Président de l’Université permettra à l’étudiant concerné de conserver s</w:t>
      </w:r>
      <w:r w:rsidRPr="00F468B8">
        <w:rPr>
          <w:rFonts w:ascii="Times New Roman" w:eastAsia="Times New Roman" w:hAnsi="Times New Roman" w:cs="Times New Roman"/>
          <w:spacing w:val="2"/>
          <w:sz w:val="24"/>
          <w:szCs w:val="24"/>
          <w:lang w:eastAsia="fr-FR"/>
        </w:rPr>
        <w:t>es acquis.</w:t>
      </w:r>
    </w:p>
    <w:p w14:paraId="6F503216" w14:textId="77777777" w:rsidR="00000113" w:rsidRPr="00F468B8" w:rsidRDefault="00000113" w:rsidP="009D402C">
      <w:pPr>
        <w:keepNext/>
        <w:numPr>
          <w:ilvl w:val="0"/>
          <w:numId w:val="24"/>
        </w:numPr>
        <w:spacing w:before="120" w:after="0" w:line="360" w:lineRule="auto"/>
        <w:outlineLvl w:val="0"/>
        <w:rPr>
          <w:rFonts w:ascii="Times New Roman" w:eastAsiaTheme="majorEastAsia" w:hAnsi="Times New Roman" w:cs="Times New Roman"/>
          <w:b/>
          <w:bCs/>
          <w:kern w:val="32"/>
          <w:sz w:val="24"/>
          <w:szCs w:val="24"/>
          <w:lang w:eastAsia="fr-FR"/>
        </w:rPr>
      </w:pPr>
      <w:r w:rsidRPr="00F468B8">
        <w:rPr>
          <w:rFonts w:ascii="Times New Roman" w:eastAsiaTheme="majorEastAsia" w:hAnsi="Times New Roman" w:cs="Times New Roman"/>
          <w:b/>
          <w:bCs/>
          <w:kern w:val="32"/>
          <w:sz w:val="24"/>
          <w:szCs w:val="24"/>
          <w:lang w:eastAsia="fr-FR"/>
        </w:rPr>
        <w:br w:type="page"/>
      </w:r>
    </w:p>
    <w:p w14:paraId="390FFB33" w14:textId="022442BC" w:rsidR="00603A3D" w:rsidRPr="00F468B8" w:rsidRDefault="00343F7A" w:rsidP="006D2E34">
      <w:pPr>
        <w:keepNext/>
        <w:spacing w:before="120" w:after="0" w:line="360" w:lineRule="auto"/>
        <w:ind w:left="720"/>
        <w:outlineLvl w:val="0"/>
        <w:rPr>
          <w:rFonts w:ascii="Times New Roman" w:eastAsiaTheme="majorEastAsia" w:hAnsi="Times New Roman" w:cs="Times New Roman"/>
          <w:b/>
          <w:bCs/>
          <w:caps/>
          <w:kern w:val="32"/>
          <w:sz w:val="24"/>
          <w:szCs w:val="24"/>
        </w:rPr>
      </w:pPr>
      <w:bookmarkStart w:id="28" w:name="_Toc23950794"/>
      <w:r w:rsidRPr="00F468B8">
        <w:rPr>
          <w:rFonts w:ascii="Times New Roman" w:eastAsiaTheme="majorEastAsia" w:hAnsi="Times New Roman" w:cs="Times New Roman"/>
          <w:b/>
          <w:bCs/>
          <w:caps/>
          <w:kern w:val="32"/>
          <w:sz w:val="24"/>
          <w:szCs w:val="24"/>
        </w:rPr>
        <w:lastRenderedPageBreak/>
        <w:t>7.</w:t>
      </w:r>
      <w:r w:rsidR="004B766B" w:rsidRPr="00F468B8">
        <w:rPr>
          <w:rFonts w:ascii="Times New Roman" w:eastAsiaTheme="majorEastAsia" w:hAnsi="Times New Roman" w:cs="Times New Roman"/>
          <w:b/>
          <w:bCs/>
          <w:caps/>
          <w:kern w:val="32"/>
          <w:sz w:val="24"/>
          <w:szCs w:val="24"/>
        </w:rPr>
        <w:t xml:space="preserve"> Les </w:t>
      </w:r>
      <w:r w:rsidR="00427FC5" w:rsidRPr="00F468B8">
        <w:rPr>
          <w:rFonts w:ascii="Times New Roman" w:eastAsiaTheme="majorEastAsia" w:hAnsi="Times New Roman" w:cs="Times New Roman"/>
          <w:b/>
          <w:bCs/>
          <w:caps/>
          <w:kern w:val="32"/>
          <w:sz w:val="24"/>
          <w:szCs w:val="24"/>
        </w:rPr>
        <w:t>Evaluation</w:t>
      </w:r>
      <w:r w:rsidR="004B766B" w:rsidRPr="00F468B8">
        <w:rPr>
          <w:rFonts w:ascii="Times New Roman" w:eastAsiaTheme="majorEastAsia" w:hAnsi="Times New Roman" w:cs="Times New Roman"/>
          <w:b/>
          <w:bCs/>
          <w:caps/>
          <w:kern w:val="32"/>
          <w:sz w:val="24"/>
          <w:szCs w:val="24"/>
        </w:rPr>
        <w:t>S</w:t>
      </w:r>
      <w:r w:rsidR="00427FC5" w:rsidRPr="00F468B8">
        <w:rPr>
          <w:rFonts w:ascii="Times New Roman" w:eastAsiaTheme="majorEastAsia" w:hAnsi="Times New Roman" w:cs="Times New Roman"/>
          <w:b/>
          <w:bCs/>
          <w:caps/>
          <w:kern w:val="32"/>
          <w:sz w:val="24"/>
          <w:szCs w:val="24"/>
        </w:rPr>
        <w:t xml:space="preserve"> des apprenants</w:t>
      </w:r>
      <w:bookmarkEnd w:id="28"/>
    </w:p>
    <w:p w14:paraId="43596833" w14:textId="77777777" w:rsidR="006D2E34" w:rsidRPr="00F468B8" w:rsidRDefault="006D2E34" w:rsidP="006D2E34">
      <w:pPr>
        <w:rPr>
          <w:rFonts w:ascii="Times New Roman" w:hAnsi="Times New Roman" w:cs="Times New Roman"/>
        </w:rPr>
      </w:pPr>
    </w:p>
    <w:p w14:paraId="3ECCFF49" w14:textId="41699B3B" w:rsidR="00427FC5" w:rsidRPr="00F468B8" w:rsidRDefault="00933809"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29" w:name="_Toc23950795"/>
      <w:r w:rsidRPr="00F468B8">
        <w:rPr>
          <w:rFonts w:ascii="Times New Roman" w:eastAsiaTheme="majorEastAsia" w:hAnsi="Times New Roman" w:cs="Times New Roman"/>
          <w:b/>
          <w:bCs/>
          <w:iCs/>
          <w:sz w:val="24"/>
          <w:szCs w:val="24"/>
          <w:lang w:eastAsia="fr-FR"/>
        </w:rPr>
        <w:t>7.1 Les m</w:t>
      </w:r>
      <w:r w:rsidR="00427FC5" w:rsidRPr="00F468B8">
        <w:rPr>
          <w:rFonts w:ascii="Times New Roman" w:eastAsiaTheme="majorEastAsia" w:hAnsi="Times New Roman" w:cs="Times New Roman"/>
          <w:b/>
          <w:bCs/>
          <w:iCs/>
          <w:sz w:val="24"/>
          <w:szCs w:val="24"/>
          <w:lang w:eastAsia="fr-FR"/>
        </w:rPr>
        <w:t>odalités d’évaluation des étudiants</w:t>
      </w:r>
      <w:bookmarkEnd w:id="29"/>
      <w:r w:rsidR="00427FC5" w:rsidRPr="00F468B8">
        <w:rPr>
          <w:rFonts w:ascii="Times New Roman" w:eastAsiaTheme="majorEastAsia" w:hAnsi="Times New Roman" w:cs="Times New Roman"/>
          <w:b/>
          <w:bCs/>
          <w:iCs/>
          <w:sz w:val="24"/>
          <w:szCs w:val="24"/>
          <w:lang w:eastAsia="fr-FR"/>
        </w:rPr>
        <w:t xml:space="preserve"> </w:t>
      </w:r>
    </w:p>
    <w:p w14:paraId="596A5A67" w14:textId="77777777" w:rsidR="00427FC5" w:rsidRPr="00F468B8" w:rsidRDefault="00427FC5" w:rsidP="00FB513F">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Les modalités d’évaluation des cycles de master et de doctorat sont celles en vigueur à l’Université Joseph KI-ZERBO. </w:t>
      </w:r>
    </w:p>
    <w:p w14:paraId="601AF4D0" w14:textId="6330D345" w:rsidR="00427FC5" w:rsidRPr="00F468B8" w:rsidRDefault="00427FC5" w:rsidP="00FB513F">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Pour les doctorants, l’évaluation est basée sur la validation des travaux annuels de recherche</w:t>
      </w:r>
      <w:r w:rsidR="002D259D" w:rsidRPr="00F468B8">
        <w:rPr>
          <w:rFonts w:ascii="Times New Roman" w:eastAsia="Times New Roman" w:hAnsi="Times New Roman" w:cs="Times New Roman"/>
          <w:sz w:val="24"/>
          <w:szCs w:val="24"/>
          <w:lang w:eastAsia="fr-FR"/>
        </w:rPr>
        <w:t xml:space="preserve"> par le comité de suivi de la thèse</w:t>
      </w:r>
      <w:r w:rsidRPr="00F468B8">
        <w:rPr>
          <w:rFonts w:ascii="Times New Roman" w:eastAsia="Times New Roman" w:hAnsi="Times New Roman" w:cs="Times New Roman"/>
          <w:sz w:val="24"/>
          <w:szCs w:val="24"/>
          <w:lang w:eastAsia="fr-FR"/>
        </w:rPr>
        <w:t>.</w:t>
      </w:r>
    </w:p>
    <w:p w14:paraId="052EAFC6" w14:textId="77777777" w:rsidR="00427FC5" w:rsidRPr="00F468B8" w:rsidRDefault="00427FC5" w:rsidP="00FB513F">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Pour le master les évaluations portent sur les</w:t>
      </w:r>
      <w:r w:rsidRPr="00F468B8">
        <w:rPr>
          <w:rFonts w:ascii="Times New Roman" w:eastAsia="Times New Roman" w:hAnsi="Times New Roman" w:cs="Times New Roman"/>
          <w:spacing w:val="-1"/>
          <w:sz w:val="24"/>
          <w:szCs w:val="24"/>
          <w:lang w:eastAsia="fr-FR"/>
        </w:rPr>
        <w:t xml:space="preserve"> 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 xml:space="preserve">és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lu</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9"/>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nna</w:t>
      </w:r>
      <w:r w:rsidRPr="00F468B8">
        <w:rPr>
          <w:rFonts w:ascii="Times New Roman" w:eastAsia="Times New Roman" w:hAnsi="Times New Roman" w:cs="Times New Roman"/>
          <w:sz w:val="24"/>
          <w:szCs w:val="24"/>
          <w:lang w:eastAsia="fr-FR"/>
        </w:rPr>
        <w:t>iss</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ap</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1"/>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9"/>
          <w:sz w:val="24"/>
          <w:szCs w:val="24"/>
          <w:lang w:eastAsia="fr-FR"/>
        </w:rPr>
        <w:t xml:space="preserve"> </w:t>
      </w:r>
      <w:r w:rsidRPr="00F468B8">
        <w:rPr>
          <w:rFonts w:ascii="Times New Roman" w:eastAsia="Times New Roman" w:hAnsi="Times New Roman" w:cs="Times New Roman"/>
          <w:spacing w:val="1"/>
          <w:sz w:val="24"/>
          <w:szCs w:val="24"/>
          <w:lang w:eastAsia="fr-FR"/>
        </w:rPr>
        <w:t>pou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0"/>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 xml:space="preserve">é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scr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 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rsus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 xml:space="preserve">de </w:t>
      </w:r>
      <w:r w:rsidRPr="00F468B8">
        <w:rPr>
          <w:rFonts w:ascii="Times New Roman" w:eastAsia="Times New Roman" w:hAnsi="Times New Roman" w:cs="Times New Roman"/>
          <w:sz w:val="24"/>
          <w:szCs w:val="24"/>
          <w:lang w:eastAsia="fr-FR"/>
        </w:rPr>
        <w:t>:</w:t>
      </w:r>
    </w:p>
    <w:p w14:paraId="6B19FB18" w14:textId="378E40CF" w:rsidR="00427FC5" w:rsidRPr="00F468B8" w:rsidRDefault="00427FC5" w:rsidP="009D402C">
      <w:pPr>
        <w:pStyle w:val="Paragraphedeliste"/>
        <w:widowControl w:val="0"/>
        <w:numPr>
          <w:ilvl w:val="0"/>
          <w:numId w:val="23"/>
        </w:numPr>
        <w:autoSpaceDE w:val="0"/>
        <w:autoSpaceDN w:val="0"/>
        <w:adjustRightInd w:val="0"/>
        <w:spacing w:before="120" w:after="0" w:line="360" w:lineRule="auto"/>
        <w:rPr>
          <w:rFonts w:ascii="Times New Roman" w:hAnsi="Times New Roman"/>
          <w:sz w:val="24"/>
          <w:szCs w:val="24"/>
        </w:rPr>
      </w:pPr>
      <w:r w:rsidRPr="00F468B8">
        <w:rPr>
          <w:rFonts w:ascii="Times New Roman" w:hAnsi="Times New Roman"/>
          <w:sz w:val="24"/>
          <w:szCs w:val="24"/>
        </w:rPr>
        <w:t>Co</w:t>
      </w:r>
      <w:r w:rsidRPr="00F468B8">
        <w:rPr>
          <w:rFonts w:ascii="Times New Roman" w:hAnsi="Times New Roman"/>
          <w:spacing w:val="1"/>
          <w:sz w:val="24"/>
          <w:szCs w:val="24"/>
        </w:rPr>
        <w:t>n</w:t>
      </w:r>
      <w:r w:rsidRPr="00F468B8">
        <w:rPr>
          <w:rFonts w:ascii="Times New Roman" w:hAnsi="Times New Roman"/>
          <w:sz w:val="24"/>
          <w:szCs w:val="24"/>
        </w:rPr>
        <w:t>trôles</w:t>
      </w:r>
      <w:r w:rsidRPr="00F468B8">
        <w:rPr>
          <w:rFonts w:ascii="Times New Roman" w:hAnsi="Times New Roman"/>
          <w:spacing w:val="6"/>
          <w:sz w:val="24"/>
          <w:szCs w:val="24"/>
        </w:rPr>
        <w:t xml:space="preserve"> </w:t>
      </w:r>
      <w:r w:rsidRPr="00F468B8">
        <w:rPr>
          <w:rFonts w:ascii="Times New Roman" w:hAnsi="Times New Roman"/>
          <w:spacing w:val="1"/>
          <w:sz w:val="24"/>
          <w:szCs w:val="24"/>
        </w:rPr>
        <w:t>p</w:t>
      </w:r>
      <w:r w:rsidRPr="00F468B8">
        <w:rPr>
          <w:rFonts w:ascii="Times New Roman" w:hAnsi="Times New Roman"/>
          <w:spacing w:val="-1"/>
          <w:sz w:val="24"/>
          <w:szCs w:val="24"/>
        </w:rPr>
        <w:t>o</w:t>
      </w:r>
      <w:r w:rsidRPr="00F468B8">
        <w:rPr>
          <w:rFonts w:ascii="Times New Roman" w:hAnsi="Times New Roman"/>
          <w:spacing w:val="1"/>
          <w:sz w:val="24"/>
          <w:szCs w:val="24"/>
        </w:rPr>
        <w:t>u</w:t>
      </w:r>
      <w:r w:rsidRPr="00F468B8">
        <w:rPr>
          <w:rFonts w:ascii="Times New Roman" w:hAnsi="Times New Roman"/>
          <w:spacing w:val="-2"/>
          <w:sz w:val="24"/>
          <w:szCs w:val="24"/>
        </w:rPr>
        <w:t>v</w:t>
      </w:r>
      <w:r w:rsidRPr="00F468B8">
        <w:rPr>
          <w:rFonts w:ascii="Times New Roman" w:hAnsi="Times New Roman"/>
          <w:spacing w:val="1"/>
          <w:sz w:val="24"/>
          <w:szCs w:val="24"/>
        </w:rPr>
        <w:t>an</w:t>
      </w:r>
      <w:r w:rsidRPr="00F468B8">
        <w:rPr>
          <w:rFonts w:ascii="Times New Roman" w:hAnsi="Times New Roman"/>
          <w:sz w:val="24"/>
          <w:szCs w:val="24"/>
        </w:rPr>
        <w:t>t</w:t>
      </w:r>
      <w:r w:rsidRPr="00F468B8">
        <w:rPr>
          <w:rFonts w:ascii="Times New Roman" w:hAnsi="Times New Roman"/>
          <w:spacing w:val="8"/>
          <w:sz w:val="24"/>
          <w:szCs w:val="24"/>
        </w:rPr>
        <w:t xml:space="preserve"> </w:t>
      </w:r>
      <w:r w:rsidRPr="00F468B8">
        <w:rPr>
          <w:rFonts w:ascii="Times New Roman" w:hAnsi="Times New Roman"/>
          <w:spacing w:val="1"/>
          <w:sz w:val="24"/>
          <w:szCs w:val="24"/>
        </w:rPr>
        <w:t>p</w:t>
      </w:r>
      <w:r w:rsidRPr="00F468B8">
        <w:rPr>
          <w:rFonts w:ascii="Times New Roman" w:hAnsi="Times New Roman"/>
          <w:spacing w:val="-3"/>
          <w:sz w:val="24"/>
          <w:szCs w:val="24"/>
        </w:rPr>
        <w:t>r</w:t>
      </w:r>
      <w:r w:rsidRPr="00F468B8">
        <w:rPr>
          <w:rFonts w:ascii="Times New Roman" w:hAnsi="Times New Roman"/>
          <w:spacing w:val="-1"/>
          <w:sz w:val="24"/>
          <w:szCs w:val="24"/>
        </w:rPr>
        <w:t>e</w:t>
      </w:r>
      <w:r w:rsidRPr="00F468B8">
        <w:rPr>
          <w:rFonts w:ascii="Times New Roman" w:hAnsi="Times New Roman"/>
          <w:spacing w:val="1"/>
          <w:sz w:val="24"/>
          <w:szCs w:val="24"/>
        </w:rPr>
        <w:t>nd</w:t>
      </w:r>
      <w:r w:rsidRPr="00F468B8">
        <w:rPr>
          <w:rFonts w:ascii="Times New Roman" w:hAnsi="Times New Roman"/>
          <w:sz w:val="24"/>
          <w:szCs w:val="24"/>
        </w:rPr>
        <w:t>re</w:t>
      </w:r>
      <w:r w:rsidRPr="00F468B8">
        <w:rPr>
          <w:rFonts w:ascii="Times New Roman" w:hAnsi="Times New Roman"/>
          <w:spacing w:val="8"/>
          <w:sz w:val="24"/>
          <w:szCs w:val="24"/>
        </w:rPr>
        <w:t xml:space="preserve"> </w:t>
      </w:r>
      <w:r w:rsidRPr="00F468B8">
        <w:rPr>
          <w:rFonts w:ascii="Times New Roman" w:hAnsi="Times New Roman"/>
          <w:sz w:val="24"/>
          <w:szCs w:val="24"/>
        </w:rPr>
        <w:t>la</w:t>
      </w:r>
      <w:r w:rsidRPr="00F468B8">
        <w:rPr>
          <w:rFonts w:ascii="Times New Roman" w:hAnsi="Times New Roman"/>
          <w:spacing w:val="3"/>
          <w:sz w:val="24"/>
          <w:szCs w:val="24"/>
        </w:rPr>
        <w:t xml:space="preserve"> </w:t>
      </w:r>
      <w:r w:rsidRPr="00F468B8">
        <w:rPr>
          <w:rFonts w:ascii="Times New Roman" w:hAnsi="Times New Roman"/>
          <w:sz w:val="24"/>
          <w:szCs w:val="24"/>
        </w:rPr>
        <w:t>f</w:t>
      </w:r>
      <w:r w:rsidRPr="00F468B8">
        <w:rPr>
          <w:rFonts w:ascii="Times New Roman" w:hAnsi="Times New Roman"/>
          <w:spacing w:val="1"/>
          <w:sz w:val="24"/>
          <w:szCs w:val="24"/>
        </w:rPr>
        <w:t>o</w:t>
      </w:r>
      <w:r w:rsidRPr="00F468B8">
        <w:rPr>
          <w:rFonts w:ascii="Times New Roman" w:hAnsi="Times New Roman"/>
          <w:sz w:val="24"/>
          <w:szCs w:val="24"/>
        </w:rPr>
        <w:t>r</w:t>
      </w:r>
      <w:r w:rsidRPr="00F468B8">
        <w:rPr>
          <w:rFonts w:ascii="Times New Roman" w:hAnsi="Times New Roman"/>
          <w:spacing w:val="1"/>
          <w:sz w:val="24"/>
          <w:szCs w:val="24"/>
        </w:rPr>
        <w:t>m</w:t>
      </w:r>
      <w:r w:rsidRPr="00F468B8">
        <w:rPr>
          <w:rFonts w:ascii="Times New Roman" w:hAnsi="Times New Roman"/>
          <w:sz w:val="24"/>
          <w:szCs w:val="24"/>
        </w:rPr>
        <w:t>e</w:t>
      </w:r>
      <w:r w:rsidRPr="00F468B8">
        <w:rPr>
          <w:rFonts w:ascii="Times New Roman" w:hAnsi="Times New Roman"/>
          <w:spacing w:val="6"/>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8"/>
          <w:sz w:val="24"/>
          <w:szCs w:val="24"/>
        </w:rPr>
        <w:t xml:space="preserve"> </w:t>
      </w:r>
      <w:r w:rsidRPr="00F468B8">
        <w:rPr>
          <w:rFonts w:ascii="Times New Roman" w:hAnsi="Times New Roman"/>
          <w:spacing w:val="-1"/>
          <w:sz w:val="24"/>
          <w:szCs w:val="24"/>
        </w:rPr>
        <w:t>d</w:t>
      </w:r>
      <w:r w:rsidRPr="00F468B8">
        <w:rPr>
          <w:rFonts w:ascii="Times New Roman" w:hAnsi="Times New Roman"/>
          <w:spacing w:val="1"/>
          <w:sz w:val="24"/>
          <w:szCs w:val="24"/>
        </w:rPr>
        <w:t>e</w:t>
      </w:r>
      <w:r w:rsidRPr="00F468B8">
        <w:rPr>
          <w:rFonts w:ascii="Times New Roman" w:hAnsi="Times New Roman"/>
          <w:spacing w:val="-2"/>
          <w:sz w:val="24"/>
          <w:szCs w:val="24"/>
        </w:rPr>
        <w:t>v</w:t>
      </w:r>
      <w:r w:rsidRPr="00F468B8">
        <w:rPr>
          <w:rFonts w:ascii="Times New Roman" w:hAnsi="Times New Roman"/>
          <w:spacing w:val="1"/>
          <w:sz w:val="24"/>
          <w:szCs w:val="24"/>
        </w:rPr>
        <w:t>o</w:t>
      </w:r>
      <w:r w:rsidRPr="00F468B8">
        <w:rPr>
          <w:rFonts w:ascii="Times New Roman" w:hAnsi="Times New Roman"/>
          <w:sz w:val="24"/>
          <w:szCs w:val="24"/>
        </w:rPr>
        <w:t>ir</w:t>
      </w:r>
      <w:r w:rsidRPr="00F468B8">
        <w:rPr>
          <w:rFonts w:ascii="Times New Roman" w:hAnsi="Times New Roman"/>
          <w:spacing w:val="6"/>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8"/>
          <w:sz w:val="24"/>
          <w:szCs w:val="24"/>
        </w:rPr>
        <w:t xml:space="preserve"> </w:t>
      </w:r>
      <w:r w:rsidRPr="00F468B8">
        <w:rPr>
          <w:rFonts w:ascii="Times New Roman" w:hAnsi="Times New Roman"/>
          <w:sz w:val="24"/>
          <w:szCs w:val="24"/>
        </w:rPr>
        <w:t>c</w:t>
      </w:r>
      <w:r w:rsidRPr="00F468B8">
        <w:rPr>
          <w:rFonts w:ascii="Times New Roman" w:hAnsi="Times New Roman"/>
          <w:spacing w:val="-3"/>
          <w:sz w:val="24"/>
          <w:szCs w:val="24"/>
        </w:rPr>
        <w:t>l</w:t>
      </w:r>
      <w:r w:rsidRPr="00F468B8">
        <w:rPr>
          <w:rFonts w:ascii="Times New Roman" w:hAnsi="Times New Roman"/>
          <w:spacing w:val="1"/>
          <w:sz w:val="24"/>
          <w:szCs w:val="24"/>
        </w:rPr>
        <w:t>a</w:t>
      </w:r>
      <w:r w:rsidRPr="00F468B8">
        <w:rPr>
          <w:rFonts w:ascii="Times New Roman" w:hAnsi="Times New Roman"/>
          <w:sz w:val="24"/>
          <w:szCs w:val="24"/>
        </w:rPr>
        <w:t>sse,</w:t>
      </w:r>
      <w:r w:rsidRPr="00F468B8">
        <w:rPr>
          <w:rFonts w:ascii="Times New Roman" w:hAnsi="Times New Roman"/>
          <w:spacing w:val="5"/>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6"/>
          <w:sz w:val="24"/>
          <w:szCs w:val="24"/>
        </w:rPr>
        <w:t xml:space="preserve"> </w:t>
      </w:r>
      <w:r w:rsidRPr="00F468B8">
        <w:rPr>
          <w:rFonts w:ascii="Times New Roman" w:hAnsi="Times New Roman"/>
          <w:spacing w:val="-2"/>
          <w:sz w:val="24"/>
          <w:szCs w:val="24"/>
        </w:rPr>
        <w:t>t</w:t>
      </w:r>
      <w:r w:rsidRPr="00F468B8">
        <w:rPr>
          <w:rFonts w:ascii="Times New Roman" w:hAnsi="Times New Roman"/>
          <w:spacing w:val="-1"/>
          <w:sz w:val="24"/>
          <w:szCs w:val="24"/>
        </w:rPr>
        <w:t>e</w:t>
      </w:r>
      <w:r w:rsidRPr="00F468B8">
        <w:rPr>
          <w:rFonts w:ascii="Times New Roman" w:hAnsi="Times New Roman"/>
          <w:sz w:val="24"/>
          <w:szCs w:val="24"/>
        </w:rPr>
        <w:t>sts,</w:t>
      </w:r>
      <w:r w:rsidRPr="00F468B8">
        <w:rPr>
          <w:rFonts w:ascii="Times New Roman" w:hAnsi="Times New Roman"/>
          <w:spacing w:val="8"/>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8"/>
          <w:sz w:val="24"/>
          <w:szCs w:val="24"/>
        </w:rPr>
        <w:t xml:space="preserve"> </w:t>
      </w:r>
      <w:r w:rsidRPr="00F468B8">
        <w:rPr>
          <w:rFonts w:ascii="Times New Roman" w:hAnsi="Times New Roman"/>
          <w:sz w:val="24"/>
          <w:szCs w:val="24"/>
        </w:rPr>
        <w:t>r</w:t>
      </w:r>
      <w:r w:rsidRPr="00F468B8">
        <w:rPr>
          <w:rFonts w:ascii="Times New Roman" w:hAnsi="Times New Roman"/>
          <w:spacing w:val="-2"/>
          <w:sz w:val="24"/>
          <w:szCs w:val="24"/>
        </w:rPr>
        <w:t>a</w:t>
      </w:r>
      <w:r w:rsidRPr="00F468B8">
        <w:rPr>
          <w:rFonts w:ascii="Times New Roman" w:hAnsi="Times New Roman"/>
          <w:spacing w:val="1"/>
          <w:sz w:val="24"/>
          <w:szCs w:val="24"/>
        </w:rPr>
        <w:t>ppo</w:t>
      </w:r>
      <w:r w:rsidRPr="00F468B8">
        <w:rPr>
          <w:rFonts w:ascii="Times New Roman" w:hAnsi="Times New Roman"/>
          <w:sz w:val="24"/>
          <w:szCs w:val="24"/>
        </w:rPr>
        <w:t xml:space="preserve">rt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1"/>
          <w:sz w:val="24"/>
          <w:szCs w:val="24"/>
        </w:rPr>
        <w:t xml:space="preserve"> </w:t>
      </w:r>
      <w:r w:rsidRPr="00F468B8">
        <w:rPr>
          <w:rFonts w:ascii="Times New Roman" w:hAnsi="Times New Roman"/>
          <w:sz w:val="24"/>
          <w:szCs w:val="24"/>
        </w:rPr>
        <w:t>s</w:t>
      </w:r>
      <w:r w:rsidRPr="00F468B8">
        <w:rPr>
          <w:rFonts w:ascii="Times New Roman" w:hAnsi="Times New Roman"/>
          <w:spacing w:val="-1"/>
          <w:sz w:val="24"/>
          <w:szCs w:val="24"/>
        </w:rPr>
        <w:t>t</w:t>
      </w:r>
      <w:r w:rsidRPr="00F468B8">
        <w:rPr>
          <w:rFonts w:ascii="Times New Roman" w:hAnsi="Times New Roman"/>
          <w:spacing w:val="1"/>
          <w:sz w:val="24"/>
          <w:szCs w:val="24"/>
        </w:rPr>
        <w:t>a</w:t>
      </w:r>
      <w:r w:rsidRPr="00F468B8">
        <w:rPr>
          <w:rFonts w:ascii="Times New Roman" w:hAnsi="Times New Roman"/>
          <w:spacing w:val="-1"/>
          <w:sz w:val="24"/>
          <w:szCs w:val="24"/>
        </w:rPr>
        <w:t>g</w:t>
      </w:r>
      <w:r w:rsidRPr="00F468B8">
        <w:rPr>
          <w:rFonts w:ascii="Times New Roman" w:hAnsi="Times New Roman"/>
          <w:spacing w:val="1"/>
          <w:sz w:val="24"/>
          <w:szCs w:val="24"/>
        </w:rPr>
        <w:t>e</w:t>
      </w:r>
      <w:r w:rsidRPr="00F468B8">
        <w:rPr>
          <w:rFonts w:ascii="Times New Roman" w:hAnsi="Times New Roman"/>
          <w:sz w:val="24"/>
          <w:szCs w:val="24"/>
        </w:rPr>
        <w:t>,</w:t>
      </w:r>
      <w:r w:rsidRPr="00F468B8">
        <w:rPr>
          <w:rFonts w:ascii="Times New Roman" w:hAnsi="Times New Roman"/>
          <w:spacing w:val="1"/>
          <w:sz w:val="24"/>
          <w:szCs w:val="24"/>
        </w:rPr>
        <w:t xml:space="preserve"> d</w:t>
      </w:r>
      <w:r w:rsidRPr="00F468B8">
        <w:rPr>
          <w:rFonts w:ascii="Times New Roman" w:hAnsi="Times New Roman"/>
          <w:sz w:val="24"/>
          <w:szCs w:val="24"/>
        </w:rPr>
        <w:t>’e</w:t>
      </w:r>
      <w:r w:rsidRPr="00F468B8">
        <w:rPr>
          <w:rFonts w:ascii="Times New Roman" w:hAnsi="Times New Roman"/>
          <w:spacing w:val="-2"/>
          <w:sz w:val="24"/>
          <w:szCs w:val="24"/>
        </w:rPr>
        <w:t>x</w:t>
      </w:r>
      <w:r w:rsidRPr="00F468B8">
        <w:rPr>
          <w:rFonts w:ascii="Times New Roman" w:hAnsi="Times New Roman"/>
          <w:spacing w:val="1"/>
          <w:sz w:val="24"/>
          <w:szCs w:val="24"/>
        </w:rPr>
        <w:t>a</w:t>
      </w:r>
      <w:r w:rsidRPr="00F468B8">
        <w:rPr>
          <w:rFonts w:ascii="Times New Roman" w:hAnsi="Times New Roman"/>
          <w:spacing w:val="-1"/>
          <w:sz w:val="24"/>
          <w:szCs w:val="24"/>
        </w:rPr>
        <w:t>m</w:t>
      </w:r>
      <w:r w:rsidRPr="00F468B8">
        <w:rPr>
          <w:rFonts w:ascii="Times New Roman" w:hAnsi="Times New Roman"/>
          <w:spacing w:val="1"/>
          <w:sz w:val="24"/>
          <w:szCs w:val="24"/>
        </w:rPr>
        <w:t>e</w:t>
      </w:r>
      <w:r w:rsidRPr="00F468B8">
        <w:rPr>
          <w:rFonts w:ascii="Times New Roman" w:hAnsi="Times New Roman"/>
          <w:sz w:val="24"/>
          <w:szCs w:val="24"/>
        </w:rPr>
        <w:t>n</w:t>
      </w:r>
      <w:r w:rsidRPr="00F468B8">
        <w:rPr>
          <w:rFonts w:ascii="Times New Roman" w:hAnsi="Times New Roman"/>
          <w:spacing w:val="-1"/>
          <w:sz w:val="24"/>
          <w:szCs w:val="24"/>
        </w:rPr>
        <w:t xml:space="preserve"> </w:t>
      </w:r>
      <w:r w:rsidRPr="00F468B8">
        <w:rPr>
          <w:rFonts w:ascii="Times New Roman" w:hAnsi="Times New Roman"/>
          <w:spacing w:val="1"/>
          <w:sz w:val="24"/>
          <w:szCs w:val="24"/>
        </w:rPr>
        <w:t>o</w:t>
      </w:r>
      <w:r w:rsidRPr="00F468B8">
        <w:rPr>
          <w:rFonts w:ascii="Times New Roman" w:hAnsi="Times New Roman"/>
          <w:sz w:val="24"/>
          <w:szCs w:val="24"/>
        </w:rPr>
        <w:t xml:space="preserve">ral </w:t>
      </w:r>
      <w:r w:rsidRPr="00F468B8">
        <w:rPr>
          <w:rFonts w:ascii="Times New Roman" w:hAnsi="Times New Roman"/>
          <w:spacing w:val="1"/>
          <w:sz w:val="24"/>
          <w:szCs w:val="24"/>
        </w:rPr>
        <w:t>o</w:t>
      </w:r>
      <w:r w:rsidRPr="00F468B8">
        <w:rPr>
          <w:rFonts w:ascii="Times New Roman" w:hAnsi="Times New Roman"/>
          <w:sz w:val="24"/>
          <w:szCs w:val="24"/>
        </w:rPr>
        <w:t>u</w:t>
      </w:r>
      <w:r w:rsidRPr="00F468B8">
        <w:rPr>
          <w:rFonts w:ascii="Times New Roman" w:hAnsi="Times New Roman"/>
          <w:spacing w:val="-1"/>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1"/>
          <w:sz w:val="24"/>
          <w:szCs w:val="24"/>
        </w:rPr>
        <w:t xml:space="preserve"> </w:t>
      </w:r>
      <w:r w:rsidRPr="00F468B8">
        <w:rPr>
          <w:rFonts w:ascii="Times New Roman" w:hAnsi="Times New Roman"/>
          <w:sz w:val="24"/>
          <w:szCs w:val="24"/>
        </w:rPr>
        <w:t>t</w:t>
      </w:r>
      <w:r w:rsidRPr="00F468B8">
        <w:rPr>
          <w:rFonts w:ascii="Times New Roman" w:hAnsi="Times New Roman"/>
          <w:spacing w:val="1"/>
          <w:sz w:val="24"/>
          <w:szCs w:val="24"/>
        </w:rPr>
        <w:t>o</w:t>
      </w:r>
      <w:r w:rsidRPr="00F468B8">
        <w:rPr>
          <w:rFonts w:ascii="Times New Roman" w:hAnsi="Times New Roman"/>
          <w:spacing w:val="-1"/>
          <w:sz w:val="24"/>
          <w:szCs w:val="24"/>
        </w:rPr>
        <w:t>u</w:t>
      </w:r>
      <w:r w:rsidRPr="00F468B8">
        <w:rPr>
          <w:rFonts w:ascii="Times New Roman" w:hAnsi="Times New Roman"/>
          <w:sz w:val="24"/>
          <w:szCs w:val="24"/>
        </w:rPr>
        <w:t>t</w:t>
      </w:r>
      <w:r w:rsidRPr="00F468B8">
        <w:rPr>
          <w:rFonts w:ascii="Times New Roman" w:hAnsi="Times New Roman"/>
          <w:spacing w:val="1"/>
          <w:sz w:val="24"/>
          <w:szCs w:val="24"/>
        </w:rPr>
        <w:t xml:space="preserve"> a</w:t>
      </w:r>
      <w:r w:rsidRPr="00F468B8">
        <w:rPr>
          <w:rFonts w:ascii="Times New Roman" w:hAnsi="Times New Roman"/>
          <w:spacing w:val="-1"/>
          <w:sz w:val="24"/>
          <w:szCs w:val="24"/>
        </w:rPr>
        <w:t>u</w:t>
      </w:r>
      <w:r w:rsidRPr="00F468B8">
        <w:rPr>
          <w:rFonts w:ascii="Times New Roman" w:hAnsi="Times New Roman"/>
          <w:sz w:val="24"/>
          <w:szCs w:val="24"/>
        </w:rPr>
        <w:t>tre</w:t>
      </w:r>
      <w:r w:rsidRPr="00F468B8">
        <w:rPr>
          <w:rFonts w:ascii="Times New Roman" w:hAnsi="Times New Roman"/>
          <w:spacing w:val="4"/>
          <w:sz w:val="24"/>
          <w:szCs w:val="24"/>
        </w:rPr>
        <w:t xml:space="preserve"> </w:t>
      </w:r>
      <w:r w:rsidRPr="00F468B8">
        <w:rPr>
          <w:rFonts w:ascii="Times New Roman" w:hAnsi="Times New Roman"/>
          <w:spacing w:val="1"/>
          <w:sz w:val="24"/>
          <w:szCs w:val="24"/>
        </w:rPr>
        <w:t>mo</w:t>
      </w:r>
      <w:r w:rsidRPr="00F468B8">
        <w:rPr>
          <w:rFonts w:ascii="Times New Roman" w:hAnsi="Times New Roman"/>
          <w:spacing w:val="-2"/>
          <w:sz w:val="24"/>
          <w:szCs w:val="24"/>
        </w:rPr>
        <w:t>y</w:t>
      </w:r>
      <w:r w:rsidRPr="00F468B8">
        <w:rPr>
          <w:rFonts w:ascii="Times New Roman" w:hAnsi="Times New Roman"/>
          <w:spacing w:val="1"/>
          <w:sz w:val="24"/>
          <w:szCs w:val="24"/>
        </w:rPr>
        <w:t>e</w:t>
      </w:r>
      <w:r w:rsidRPr="00F468B8">
        <w:rPr>
          <w:rFonts w:ascii="Times New Roman" w:hAnsi="Times New Roman"/>
          <w:sz w:val="24"/>
          <w:szCs w:val="24"/>
        </w:rPr>
        <w:t>n</w:t>
      </w:r>
      <w:r w:rsidRPr="00F468B8">
        <w:rPr>
          <w:rFonts w:ascii="Times New Roman" w:hAnsi="Times New Roman"/>
          <w:spacing w:val="1"/>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1"/>
          <w:sz w:val="24"/>
          <w:szCs w:val="24"/>
        </w:rPr>
        <w:t xml:space="preserve"> </w:t>
      </w:r>
      <w:r w:rsidRPr="00F468B8">
        <w:rPr>
          <w:rFonts w:ascii="Times New Roman" w:hAnsi="Times New Roman"/>
          <w:sz w:val="24"/>
          <w:szCs w:val="24"/>
        </w:rPr>
        <w:t>c</w:t>
      </w:r>
      <w:r w:rsidRPr="00F468B8">
        <w:rPr>
          <w:rFonts w:ascii="Times New Roman" w:hAnsi="Times New Roman"/>
          <w:spacing w:val="-1"/>
          <w:sz w:val="24"/>
          <w:szCs w:val="24"/>
        </w:rPr>
        <w:t>o</w:t>
      </w:r>
      <w:r w:rsidRPr="00F468B8">
        <w:rPr>
          <w:rFonts w:ascii="Times New Roman" w:hAnsi="Times New Roman"/>
          <w:spacing w:val="1"/>
          <w:sz w:val="24"/>
          <w:szCs w:val="24"/>
        </w:rPr>
        <w:t>n</w:t>
      </w:r>
      <w:r w:rsidRPr="00F468B8">
        <w:rPr>
          <w:rFonts w:ascii="Times New Roman" w:hAnsi="Times New Roman"/>
          <w:sz w:val="24"/>
          <w:szCs w:val="24"/>
        </w:rPr>
        <w:t>trôle,</w:t>
      </w:r>
    </w:p>
    <w:p w14:paraId="70AAA3FF" w14:textId="5822D702" w:rsidR="00427FC5" w:rsidRPr="00F468B8" w:rsidRDefault="00427FC5" w:rsidP="009D402C">
      <w:pPr>
        <w:pStyle w:val="Paragraphedeliste"/>
        <w:widowControl w:val="0"/>
        <w:numPr>
          <w:ilvl w:val="0"/>
          <w:numId w:val="23"/>
        </w:numPr>
        <w:autoSpaceDE w:val="0"/>
        <w:autoSpaceDN w:val="0"/>
        <w:adjustRightInd w:val="0"/>
        <w:spacing w:before="120" w:after="0" w:line="360" w:lineRule="auto"/>
        <w:rPr>
          <w:rFonts w:ascii="Times New Roman" w:hAnsi="Times New Roman"/>
          <w:sz w:val="24"/>
          <w:szCs w:val="24"/>
        </w:rPr>
      </w:pPr>
      <w:r w:rsidRPr="00F468B8">
        <w:rPr>
          <w:rFonts w:ascii="Times New Roman" w:hAnsi="Times New Roman"/>
          <w:sz w:val="24"/>
          <w:szCs w:val="24"/>
        </w:rPr>
        <w:t>E</w:t>
      </w:r>
      <w:r w:rsidRPr="00F468B8">
        <w:rPr>
          <w:rFonts w:ascii="Times New Roman" w:hAnsi="Times New Roman"/>
          <w:spacing w:val="-2"/>
          <w:sz w:val="24"/>
          <w:szCs w:val="24"/>
        </w:rPr>
        <w:t>x</w:t>
      </w:r>
      <w:r w:rsidRPr="00F468B8">
        <w:rPr>
          <w:rFonts w:ascii="Times New Roman" w:hAnsi="Times New Roman"/>
          <w:spacing w:val="1"/>
          <w:sz w:val="24"/>
          <w:szCs w:val="24"/>
        </w:rPr>
        <w:t>amen</w:t>
      </w:r>
      <w:r w:rsidRPr="00F468B8">
        <w:rPr>
          <w:rFonts w:ascii="Times New Roman" w:hAnsi="Times New Roman"/>
          <w:sz w:val="24"/>
          <w:szCs w:val="24"/>
        </w:rPr>
        <w:t>s</w:t>
      </w:r>
      <w:r w:rsidRPr="00F468B8">
        <w:rPr>
          <w:rFonts w:ascii="Times New Roman" w:hAnsi="Times New Roman"/>
          <w:spacing w:val="10"/>
          <w:sz w:val="24"/>
          <w:szCs w:val="24"/>
        </w:rPr>
        <w:t xml:space="preserve"> </w:t>
      </w:r>
      <w:r w:rsidRPr="00F468B8">
        <w:rPr>
          <w:rFonts w:ascii="Times New Roman" w:hAnsi="Times New Roman"/>
          <w:spacing w:val="3"/>
          <w:sz w:val="24"/>
          <w:szCs w:val="24"/>
        </w:rPr>
        <w:t>f</w:t>
      </w:r>
      <w:r w:rsidRPr="00F468B8">
        <w:rPr>
          <w:rFonts w:ascii="Times New Roman" w:hAnsi="Times New Roman"/>
          <w:spacing w:val="-3"/>
          <w:sz w:val="24"/>
          <w:szCs w:val="24"/>
        </w:rPr>
        <w:t>i</w:t>
      </w:r>
      <w:r w:rsidRPr="00F468B8">
        <w:rPr>
          <w:rFonts w:ascii="Times New Roman" w:hAnsi="Times New Roman"/>
          <w:spacing w:val="1"/>
          <w:sz w:val="24"/>
          <w:szCs w:val="24"/>
        </w:rPr>
        <w:t>nau</w:t>
      </w:r>
      <w:r w:rsidRPr="00F468B8">
        <w:rPr>
          <w:rFonts w:ascii="Times New Roman" w:hAnsi="Times New Roman"/>
          <w:sz w:val="24"/>
          <w:szCs w:val="24"/>
        </w:rPr>
        <w:t>x</w:t>
      </w:r>
      <w:r w:rsidRPr="00F468B8">
        <w:rPr>
          <w:rFonts w:ascii="Times New Roman" w:hAnsi="Times New Roman"/>
          <w:spacing w:val="10"/>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e</w:t>
      </w:r>
      <w:r w:rsidRPr="00F468B8">
        <w:rPr>
          <w:rFonts w:ascii="Times New Roman" w:hAnsi="Times New Roman"/>
          <w:spacing w:val="13"/>
          <w:sz w:val="24"/>
          <w:szCs w:val="24"/>
        </w:rPr>
        <w:t xml:space="preserve"> </w:t>
      </w:r>
      <w:r w:rsidRPr="00F468B8">
        <w:rPr>
          <w:rFonts w:ascii="Times New Roman" w:hAnsi="Times New Roman"/>
          <w:sz w:val="24"/>
          <w:szCs w:val="24"/>
        </w:rPr>
        <w:t>s</w:t>
      </w:r>
      <w:r w:rsidRPr="00F468B8">
        <w:rPr>
          <w:rFonts w:ascii="Times New Roman" w:hAnsi="Times New Roman"/>
          <w:spacing w:val="-2"/>
          <w:sz w:val="24"/>
          <w:szCs w:val="24"/>
        </w:rPr>
        <w:t>y</w:t>
      </w:r>
      <w:r w:rsidRPr="00F468B8">
        <w:rPr>
          <w:rFonts w:ascii="Times New Roman" w:hAnsi="Times New Roman"/>
          <w:spacing w:val="1"/>
          <w:sz w:val="24"/>
          <w:szCs w:val="24"/>
        </w:rPr>
        <w:t>n</w:t>
      </w:r>
      <w:r w:rsidRPr="00F468B8">
        <w:rPr>
          <w:rFonts w:ascii="Times New Roman" w:hAnsi="Times New Roman"/>
          <w:sz w:val="24"/>
          <w:szCs w:val="24"/>
        </w:rPr>
        <w:t>t</w:t>
      </w:r>
      <w:r w:rsidRPr="00F468B8">
        <w:rPr>
          <w:rFonts w:ascii="Times New Roman" w:hAnsi="Times New Roman"/>
          <w:spacing w:val="1"/>
          <w:sz w:val="24"/>
          <w:szCs w:val="24"/>
        </w:rPr>
        <w:t>hè</w:t>
      </w:r>
      <w:r w:rsidRPr="00F468B8">
        <w:rPr>
          <w:rFonts w:ascii="Times New Roman" w:hAnsi="Times New Roman"/>
          <w:spacing w:val="-2"/>
          <w:sz w:val="24"/>
          <w:szCs w:val="24"/>
        </w:rPr>
        <w:t>s</w:t>
      </w:r>
      <w:r w:rsidRPr="00F468B8">
        <w:rPr>
          <w:rFonts w:ascii="Times New Roman" w:hAnsi="Times New Roman"/>
          <w:sz w:val="24"/>
          <w:szCs w:val="24"/>
        </w:rPr>
        <w:t>e</w:t>
      </w:r>
      <w:r w:rsidRPr="00F468B8">
        <w:rPr>
          <w:rFonts w:ascii="Times New Roman" w:hAnsi="Times New Roman"/>
          <w:spacing w:val="13"/>
          <w:sz w:val="24"/>
          <w:szCs w:val="24"/>
        </w:rPr>
        <w:t xml:space="preserve"> </w:t>
      </w:r>
      <w:r w:rsidRPr="00F468B8">
        <w:rPr>
          <w:rFonts w:ascii="Times New Roman" w:hAnsi="Times New Roman"/>
          <w:spacing w:val="-1"/>
          <w:sz w:val="24"/>
          <w:szCs w:val="24"/>
        </w:rPr>
        <w:t>d</w:t>
      </w:r>
      <w:r w:rsidRPr="00F468B8">
        <w:rPr>
          <w:rFonts w:ascii="Times New Roman" w:hAnsi="Times New Roman"/>
          <w:spacing w:val="1"/>
          <w:sz w:val="24"/>
          <w:szCs w:val="24"/>
        </w:rPr>
        <w:t>an</w:t>
      </w:r>
      <w:r w:rsidRPr="00F468B8">
        <w:rPr>
          <w:rFonts w:ascii="Times New Roman" w:hAnsi="Times New Roman"/>
          <w:sz w:val="24"/>
          <w:szCs w:val="24"/>
        </w:rPr>
        <w:t>s</w:t>
      </w:r>
      <w:r w:rsidRPr="00F468B8">
        <w:rPr>
          <w:rFonts w:ascii="Times New Roman" w:hAnsi="Times New Roman"/>
          <w:spacing w:val="12"/>
          <w:sz w:val="24"/>
          <w:szCs w:val="24"/>
        </w:rPr>
        <w:t xml:space="preserve"> </w:t>
      </w:r>
      <w:r w:rsidRPr="00F468B8">
        <w:rPr>
          <w:rFonts w:ascii="Times New Roman" w:hAnsi="Times New Roman"/>
          <w:sz w:val="24"/>
          <w:szCs w:val="24"/>
        </w:rPr>
        <w:t>c</w:t>
      </w:r>
      <w:r w:rsidRPr="00F468B8">
        <w:rPr>
          <w:rFonts w:ascii="Times New Roman" w:hAnsi="Times New Roman"/>
          <w:spacing w:val="-1"/>
          <w:sz w:val="24"/>
          <w:szCs w:val="24"/>
        </w:rPr>
        <w:t>h</w:t>
      </w:r>
      <w:r w:rsidRPr="00F468B8">
        <w:rPr>
          <w:rFonts w:ascii="Times New Roman" w:hAnsi="Times New Roman"/>
          <w:spacing w:val="1"/>
          <w:sz w:val="24"/>
          <w:szCs w:val="24"/>
        </w:rPr>
        <w:t>a</w:t>
      </w:r>
      <w:r w:rsidRPr="00F468B8">
        <w:rPr>
          <w:rFonts w:ascii="Times New Roman" w:hAnsi="Times New Roman"/>
          <w:sz w:val="24"/>
          <w:szCs w:val="24"/>
        </w:rPr>
        <w:t>c</w:t>
      </w:r>
      <w:r w:rsidRPr="00F468B8">
        <w:rPr>
          <w:rFonts w:ascii="Times New Roman" w:hAnsi="Times New Roman"/>
          <w:spacing w:val="1"/>
          <w:sz w:val="24"/>
          <w:szCs w:val="24"/>
        </w:rPr>
        <w:t>u</w:t>
      </w:r>
      <w:r w:rsidRPr="00F468B8">
        <w:rPr>
          <w:rFonts w:ascii="Times New Roman" w:hAnsi="Times New Roman"/>
          <w:spacing w:val="-1"/>
          <w:sz w:val="24"/>
          <w:szCs w:val="24"/>
        </w:rPr>
        <w:t>n</w:t>
      </w:r>
      <w:r w:rsidRPr="00F468B8">
        <w:rPr>
          <w:rFonts w:ascii="Times New Roman" w:hAnsi="Times New Roman"/>
          <w:sz w:val="24"/>
          <w:szCs w:val="24"/>
        </w:rPr>
        <w:t>e</w:t>
      </w:r>
      <w:r w:rsidRPr="00F468B8">
        <w:rPr>
          <w:rFonts w:ascii="Times New Roman" w:hAnsi="Times New Roman"/>
          <w:spacing w:val="11"/>
          <w:sz w:val="24"/>
          <w:szCs w:val="24"/>
        </w:rPr>
        <w:t xml:space="preserve"> </w:t>
      </w:r>
      <w:r w:rsidRPr="00F468B8">
        <w:rPr>
          <w:rFonts w:ascii="Times New Roman" w:hAnsi="Times New Roman"/>
          <w:spacing w:val="1"/>
          <w:sz w:val="24"/>
          <w:szCs w:val="24"/>
        </w:rPr>
        <w:t>de</w:t>
      </w:r>
      <w:r w:rsidRPr="00F468B8">
        <w:rPr>
          <w:rFonts w:ascii="Times New Roman" w:hAnsi="Times New Roman"/>
          <w:sz w:val="24"/>
          <w:szCs w:val="24"/>
        </w:rPr>
        <w:t>s</w:t>
      </w:r>
      <w:r w:rsidRPr="00F468B8">
        <w:rPr>
          <w:rFonts w:ascii="Times New Roman" w:hAnsi="Times New Roman"/>
          <w:spacing w:val="12"/>
          <w:sz w:val="24"/>
          <w:szCs w:val="24"/>
        </w:rPr>
        <w:t xml:space="preserve"> </w:t>
      </w:r>
      <w:r w:rsidRPr="00F468B8">
        <w:rPr>
          <w:rFonts w:ascii="Times New Roman" w:hAnsi="Times New Roman"/>
          <w:spacing w:val="-1"/>
          <w:sz w:val="24"/>
          <w:szCs w:val="24"/>
        </w:rPr>
        <w:t>u</w:t>
      </w:r>
      <w:r w:rsidRPr="00F468B8">
        <w:rPr>
          <w:rFonts w:ascii="Times New Roman" w:hAnsi="Times New Roman"/>
          <w:spacing w:val="1"/>
          <w:sz w:val="24"/>
          <w:szCs w:val="24"/>
        </w:rPr>
        <w:t>n</w:t>
      </w:r>
      <w:r w:rsidRPr="00F468B8">
        <w:rPr>
          <w:rFonts w:ascii="Times New Roman" w:hAnsi="Times New Roman"/>
          <w:sz w:val="24"/>
          <w:szCs w:val="24"/>
        </w:rPr>
        <w:t>it</w:t>
      </w:r>
      <w:r w:rsidRPr="00F468B8">
        <w:rPr>
          <w:rFonts w:ascii="Times New Roman" w:hAnsi="Times New Roman"/>
          <w:spacing w:val="1"/>
          <w:sz w:val="24"/>
          <w:szCs w:val="24"/>
        </w:rPr>
        <w:t>é</w:t>
      </w:r>
      <w:r w:rsidRPr="00F468B8">
        <w:rPr>
          <w:rFonts w:ascii="Times New Roman" w:hAnsi="Times New Roman"/>
          <w:sz w:val="24"/>
          <w:szCs w:val="24"/>
        </w:rPr>
        <w:t>s</w:t>
      </w:r>
      <w:r w:rsidRPr="00F468B8">
        <w:rPr>
          <w:rFonts w:ascii="Times New Roman" w:hAnsi="Times New Roman"/>
          <w:spacing w:val="12"/>
          <w:sz w:val="24"/>
          <w:szCs w:val="24"/>
        </w:rPr>
        <w:t xml:space="preserve"> </w:t>
      </w:r>
      <w:r w:rsidRPr="00F468B8">
        <w:rPr>
          <w:rFonts w:ascii="Times New Roman" w:hAnsi="Times New Roman"/>
          <w:spacing w:val="1"/>
          <w:sz w:val="24"/>
          <w:szCs w:val="24"/>
        </w:rPr>
        <w:t>d</w:t>
      </w:r>
      <w:r w:rsidRPr="00F468B8">
        <w:rPr>
          <w:rFonts w:ascii="Times New Roman" w:hAnsi="Times New Roman"/>
          <w:spacing w:val="-3"/>
          <w:sz w:val="24"/>
          <w:szCs w:val="24"/>
        </w:rPr>
        <w:t>’</w:t>
      </w:r>
      <w:r w:rsidRPr="00F468B8">
        <w:rPr>
          <w:rFonts w:ascii="Times New Roman" w:hAnsi="Times New Roman"/>
          <w:spacing w:val="1"/>
          <w:sz w:val="24"/>
          <w:szCs w:val="24"/>
        </w:rPr>
        <w:t>en</w:t>
      </w:r>
      <w:r w:rsidRPr="00F468B8">
        <w:rPr>
          <w:rFonts w:ascii="Times New Roman" w:hAnsi="Times New Roman"/>
          <w:sz w:val="24"/>
          <w:szCs w:val="24"/>
        </w:rPr>
        <w:t>s</w:t>
      </w:r>
      <w:r w:rsidRPr="00F468B8">
        <w:rPr>
          <w:rFonts w:ascii="Times New Roman" w:hAnsi="Times New Roman"/>
          <w:spacing w:val="1"/>
          <w:sz w:val="24"/>
          <w:szCs w:val="24"/>
        </w:rPr>
        <w:t>e</w:t>
      </w:r>
      <w:r w:rsidRPr="00F468B8">
        <w:rPr>
          <w:rFonts w:ascii="Times New Roman" w:hAnsi="Times New Roman"/>
          <w:sz w:val="24"/>
          <w:szCs w:val="24"/>
        </w:rPr>
        <w:t>i</w:t>
      </w:r>
      <w:r w:rsidRPr="00F468B8">
        <w:rPr>
          <w:rFonts w:ascii="Times New Roman" w:hAnsi="Times New Roman"/>
          <w:spacing w:val="-2"/>
          <w:sz w:val="24"/>
          <w:szCs w:val="24"/>
        </w:rPr>
        <w:t>g</w:t>
      </w:r>
      <w:r w:rsidRPr="00F468B8">
        <w:rPr>
          <w:rFonts w:ascii="Times New Roman" w:hAnsi="Times New Roman"/>
          <w:spacing w:val="1"/>
          <w:sz w:val="24"/>
          <w:szCs w:val="24"/>
        </w:rPr>
        <w:t>n</w:t>
      </w:r>
      <w:r w:rsidRPr="00F468B8">
        <w:rPr>
          <w:rFonts w:ascii="Times New Roman" w:hAnsi="Times New Roman"/>
          <w:spacing w:val="-1"/>
          <w:sz w:val="24"/>
          <w:szCs w:val="24"/>
        </w:rPr>
        <w:t>e</w:t>
      </w:r>
      <w:r w:rsidRPr="00F468B8">
        <w:rPr>
          <w:rFonts w:ascii="Times New Roman" w:hAnsi="Times New Roman"/>
          <w:spacing w:val="1"/>
          <w:sz w:val="24"/>
          <w:szCs w:val="24"/>
        </w:rPr>
        <w:t>me</w:t>
      </w:r>
      <w:r w:rsidRPr="00F468B8">
        <w:rPr>
          <w:rFonts w:ascii="Times New Roman" w:hAnsi="Times New Roman"/>
          <w:spacing w:val="-1"/>
          <w:sz w:val="24"/>
          <w:szCs w:val="24"/>
        </w:rPr>
        <w:t>n</w:t>
      </w:r>
      <w:r w:rsidRPr="00F468B8">
        <w:rPr>
          <w:rFonts w:ascii="Times New Roman" w:hAnsi="Times New Roman"/>
          <w:sz w:val="24"/>
          <w:szCs w:val="24"/>
        </w:rPr>
        <w:t>t</w:t>
      </w:r>
      <w:r w:rsidRPr="00F468B8">
        <w:rPr>
          <w:rFonts w:ascii="Times New Roman" w:hAnsi="Times New Roman"/>
          <w:spacing w:val="13"/>
          <w:sz w:val="24"/>
          <w:szCs w:val="24"/>
        </w:rPr>
        <w:t xml:space="preserve"> </w:t>
      </w:r>
      <w:r w:rsidRPr="00F468B8">
        <w:rPr>
          <w:rFonts w:ascii="Times New Roman" w:hAnsi="Times New Roman"/>
          <w:sz w:val="24"/>
          <w:szCs w:val="24"/>
        </w:rPr>
        <w:t>(</w:t>
      </w:r>
      <w:r w:rsidRPr="00F468B8">
        <w:rPr>
          <w:rFonts w:ascii="Times New Roman" w:hAnsi="Times New Roman"/>
          <w:spacing w:val="-1"/>
          <w:sz w:val="24"/>
          <w:szCs w:val="24"/>
        </w:rPr>
        <w:t>U</w:t>
      </w:r>
      <w:r w:rsidRPr="00F468B8">
        <w:rPr>
          <w:rFonts w:ascii="Times New Roman" w:hAnsi="Times New Roman"/>
          <w:sz w:val="24"/>
          <w:szCs w:val="24"/>
        </w:rPr>
        <w:t>E)</w:t>
      </w:r>
      <w:r w:rsidRPr="00F468B8">
        <w:rPr>
          <w:rFonts w:ascii="Times New Roman" w:hAnsi="Times New Roman"/>
          <w:spacing w:val="12"/>
          <w:sz w:val="24"/>
          <w:szCs w:val="24"/>
        </w:rPr>
        <w:t xml:space="preserve"> </w:t>
      </w:r>
      <w:r w:rsidRPr="00F468B8">
        <w:rPr>
          <w:rFonts w:ascii="Times New Roman" w:hAnsi="Times New Roman"/>
          <w:spacing w:val="1"/>
          <w:sz w:val="24"/>
          <w:szCs w:val="24"/>
        </w:rPr>
        <w:t>d</w:t>
      </w:r>
      <w:r w:rsidRPr="00F468B8">
        <w:rPr>
          <w:rFonts w:ascii="Times New Roman" w:hAnsi="Times New Roman"/>
          <w:sz w:val="24"/>
          <w:szCs w:val="24"/>
        </w:rPr>
        <w:t>’</w:t>
      </w:r>
      <w:r w:rsidRPr="00F468B8">
        <w:rPr>
          <w:rFonts w:ascii="Times New Roman" w:hAnsi="Times New Roman"/>
          <w:spacing w:val="-2"/>
          <w:sz w:val="24"/>
          <w:szCs w:val="24"/>
        </w:rPr>
        <w:t>u</w:t>
      </w:r>
      <w:r w:rsidRPr="00F468B8">
        <w:rPr>
          <w:rFonts w:ascii="Times New Roman" w:hAnsi="Times New Roman"/>
          <w:sz w:val="24"/>
          <w:szCs w:val="24"/>
        </w:rPr>
        <w:t>n s</w:t>
      </w:r>
      <w:r w:rsidRPr="00F468B8">
        <w:rPr>
          <w:rFonts w:ascii="Times New Roman" w:hAnsi="Times New Roman"/>
          <w:spacing w:val="1"/>
          <w:sz w:val="24"/>
          <w:szCs w:val="24"/>
        </w:rPr>
        <w:t>eme</w:t>
      </w:r>
      <w:r w:rsidRPr="00F468B8">
        <w:rPr>
          <w:rFonts w:ascii="Times New Roman" w:hAnsi="Times New Roman"/>
          <w:spacing w:val="-2"/>
          <w:sz w:val="24"/>
          <w:szCs w:val="24"/>
        </w:rPr>
        <w:t>s</w:t>
      </w:r>
      <w:r w:rsidRPr="00F468B8">
        <w:rPr>
          <w:rFonts w:ascii="Times New Roman" w:hAnsi="Times New Roman"/>
          <w:sz w:val="24"/>
          <w:szCs w:val="24"/>
        </w:rPr>
        <w:t>tre.</w:t>
      </w:r>
    </w:p>
    <w:p w14:paraId="5D624EE4" w14:textId="77777777" w:rsidR="00427FC5" w:rsidRPr="00F468B8" w:rsidRDefault="00427FC5" w:rsidP="00FB513F">
      <w:pPr>
        <w:widowControl w:val="0"/>
        <w:autoSpaceDE w:val="0"/>
        <w:autoSpaceDN w:val="0"/>
        <w:adjustRightInd w:val="0"/>
        <w:spacing w:before="120" w:after="0" w:line="360" w:lineRule="auto"/>
        <w:ind w:right="63"/>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z w:val="24"/>
          <w:szCs w:val="24"/>
          <w:lang w:eastAsia="fr-FR"/>
        </w:rPr>
        <w:t>Eléments Constitutifs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EC</w:t>
      </w:r>
      <w:r w:rsidRPr="00F468B8">
        <w:rPr>
          <w:rFonts w:ascii="Times New Roman" w:eastAsia="Times New Roman" w:hAnsi="Times New Roman" w:cs="Times New Roman"/>
          <w:spacing w:val="-8"/>
          <w:sz w:val="24"/>
          <w:szCs w:val="24"/>
          <w:lang w:eastAsia="fr-FR"/>
        </w:rPr>
        <w:t xml:space="preserve"> d’une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is à</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lu</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bue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0</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20</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Ces</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no</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ée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5"/>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ic</w:t>
      </w:r>
      <w:r w:rsidRPr="00F468B8">
        <w:rPr>
          <w:rFonts w:ascii="Times New Roman" w:eastAsia="Times New Roman" w:hAnsi="Times New Roman" w:cs="Times New Roman"/>
          <w:spacing w:val="-1"/>
          <w:sz w:val="24"/>
          <w:szCs w:val="24"/>
          <w:lang w:eastAsia="fr-FR"/>
        </w:rPr>
        <w:t>ie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x</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3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bu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5"/>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5"/>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5"/>
          <w:sz w:val="24"/>
          <w:szCs w:val="24"/>
          <w:lang w:eastAsia="fr-FR"/>
        </w:rPr>
        <w:t xml:space="preserve"> </w:t>
      </w:r>
      <w:r w:rsidRPr="00F468B8">
        <w:rPr>
          <w:rFonts w:ascii="Times New Roman" w:eastAsia="Times New Roman" w:hAnsi="Times New Roman" w:cs="Times New Roman"/>
          <w:sz w:val="24"/>
          <w:szCs w:val="24"/>
          <w:lang w:eastAsia="fr-FR"/>
        </w:rPr>
        <w:t>académique,</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1"/>
          <w:sz w:val="24"/>
          <w:szCs w:val="24"/>
          <w:lang w:eastAsia="fr-FR"/>
        </w:rPr>
        <w:t>pou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3"/>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36"/>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lcul</w:t>
      </w:r>
      <w:r w:rsidRPr="00F468B8">
        <w:rPr>
          <w:rFonts w:ascii="Times New Roman" w:eastAsia="Times New Roman" w:hAnsi="Times New Roman" w:cs="Times New Roman"/>
          <w:spacing w:val="34"/>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position w:val="-1"/>
          <w:sz w:val="24"/>
          <w:szCs w:val="24"/>
          <w:lang w:eastAsia="fr-FR"/>
        </w:rPr>
        <w:t>mo</w:t>
      </w:r>
      <w:r w:rsidRPr="00F468B8">
        <w:rPr>
          <w:rFonts w:ascii="Times New Roman" w:eastAsia="Times New Roman" w:hAnsi="Times New Roman" w:cs="Times New Roman"/>
          <w:spacing w:val="-2"/>
          <w:position w:val="-1"/>
          <w:sz w:val="24"/>
          <w:szCs w:val="24"/>
          <w:lang w:eastAsia="fr-FR"/>
        </w:rPr>
        <w:t>y</w:t>
      </w:r>
      <w:r w:rsidRPr="00F468B8">
        <w:rPr>
          <w:rFonts w:ascii="Times New Roman" w:eastAsia="Times New Roman" w:hAnsi="Times New Roman" w:cs="Times New Roman"/>
          <w:spacing w:val="1"/>
          <w:position w:val="-1"/>
          <w:sz w:val="24"/>
          <w:szCs w:val="24"/>
          <w:lang w:eastAsia="fr-FR"/>
        </w:rPr>
        <w:t>en</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spacing w:val="1"/>
          <w:position w:val="-1"/>
          <w:sz w:val="24"/>
          <w:szCs w:val="24"/>
          <w:lang w:eastAsia="fr-FR"/>
        </w:rPr>
        <w:t>e</w:t>
      </w:r>
      <w:r w:rsidRPr="00F468B8">
        <w:rPr>
          <w:rFonts w:ascii="Times New Roman" w:eastAsia="Times New Roman" w:hAnsi="Times New Roman" w:cs="Times New Roman"/>
          <w:position w:val="-1"/>
          <w:sz w:val="24"/>
          <w:szCs w:val="24"/>
          <w:lang w:eastAsia="fr-FR"/>
        </w:rPr>
        <w:t>s.</w:t>
      </w:r>
    </w:p>
    <w:p w14:paraId="1F797857" w14:textId="77777777" w:rsidR="00427FC5" w:rsidRPr="00F468B8" w:rsidRDefault="00427FC5" w:rsidP="00FB513F">
      <w:pPr>
        <w:spacing w:before="120" w:after="0" w:line="360" w:lineRule="auto"/>
        <w:rPr>
          <w:rFonts w:ascii="Times New Roman" w:eastAsia="Times New Roman" w:hAnsi="Times New Roman" w:cs="Times New Roman"/>
          <w:b/>
          <w:sz w:val="24"/>
          <w:szCs w:val="24"/>
          <w:lang w:eastAsia="fr-FR"/>
        </w:rPr>
      </w:pPr>
      <w:r w:rsidRPr="00F468B8">
        <w:rPr>
          <w:rFonts w:ascii="Times New Roman" w:eastAsia="Times New Roman" w:hAnsi="Times New Roman" w:cs="Times New Roman"/>
          <w:b/>
          <w:sz w:val="24"/>
          <w:szCs w:val="24"/>
          <w:lang w:eastAsia="fr-FR"/>
        </w:rPr>
        <w:t>Modalités de validation des UE et du Semestre</w:t>
      </w:r>
    </w:p>
    <w:p w14:paraId="120A7095" w14:textId="77777777"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Chaque Unité d’enseignement est validée par l’obtention d’une moyenne supérieure ou égale à 10 sur 20, à l’exception des Unités d’enseignement correspondant au stage et au mémoire de fin d’étude pour lesquelles la moyenne doit être supérieure ou égale à 12/20.</w:t>
      </w:r>
    </w:p>
    <w:p w14:paraId="358DC8D7" w14:textId="083F478D"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Lorsque l’Unité d’enseignement est composée de plusieurs Eléments Constitutifs, elle peut être validée par compensation (moyenne pondérée) entre les Eléments constitutifs. La compensation n’est possible qu’entre Eléments constitutifs d’une même Unité d’enseignement. Elle n’est pas possible lorsque l’étudiant a obtenu une note inférieure à 0</w:t>
      </w:r>
      <w:r w:rsidR="00302E1E" w:rsidRPr="00F468B8">
        <w:rPr>
          <w:rFonts w:ascii="Times New Roman" w:eastAsia="Times New Roman" w:hAnsi="Times New Roman" w:cs="Times New Roman"/>
          <w:sz w:val="24"/>
          <w:szCs w:val="24"/>
          <w:lang w:eastAsia="fr-FR"/>
        </w:rPr>
        <w:t>1</w:t>
      </w:r>
      <w:r w:rsidRPr="00F468B8">
        <w:rPr>
          <w:rFonts w:ascii="Times New Roman" w:eastAsia="Times New Roman" w:hAnsi="Times New Roman" w:cs="Times New Roman"/>
          <w:sz w:val="24"/>
          <w:szCs w:val="24"/>
          <w:lang w:eastAsia="fr-FR"/>
        </w:rPr>
        <w:t>/20 dans un Elément constitutif.</w:t>
      </w:r>
    </w:p>
    <w:p w14:paraId="1B5EA93D" w14:textId="34E94E70"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La validation de l’Unité d’Enseignement </w:t>
      </w:r>
      <w:r w:rsidR="00302E1E"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z w:val="24"/>
          <w:szCs w:val="24"/>
          <w:lang w:eastAsia="fr-FR"/>
        </w:rPr>
        <w:t xml:space="preserve">emporte </w:t>
      </w:r>
      <w:r w:rsidR="00302E1E" w:rsidRPr="00F468B8">
        <w:rPr>
          <w:rFonts w:ascii="Times New Roman" w:eastAsia="Times New Roman" w:hAnsi="Times New Roman" w:cs="Times New Roman"/>
          <w:sz w:val="24"/>
          <w:szCs w:val="24"/>
          <w:lang w:eastAsia="fr-FR"/>
        </w:rPr>
        <w:t xml:space="preserve">sur </w:t>
      </w:r>
      <w:r w:rsidRPr="00F468B8">
        <w:rPr>
          <w:rFonts w:ascii="Times New Roman" w:eastAsia="Times New Roman" w:hAnsi="Times New Roman" w:cs="Times New Roman"/>
          <w:sz w:val="24"/>
          <w:szCs w:val="24"/>
          <w:lang w:eastAsia="fr-FR"/>
        </w:rPr>
        <w:t xml:space="preserve">celle des crédits correspondants ainsi que celle des Eléments Constitutifs de ladite Unité d’Enseignement. Elle est acquise pour une durée de cinq (05) ans. </w:t>
      </w:r>
    </w:p>
    <w:p w14:paraId="198F476E" w14:textId="77777777" w:rsidR="00427FC5" w:rsidRPr="00F468B8" w:rsidRDefault="00427FC5" w:rsidP="00FB513F">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Lorsqu’une Unité d’Enseignement n’est pas validée par un étudiant, seuls les EC pour lesquels il a obtenu une note inférieure à 10/20 sont repris à la session de rattrapage. </w:t>
      </w:r>
    </w:p>
    <w:p w14:paraId="28B3F844" w14:textId="77777777" w:rsidR="00427FC5" w:rsidRPr="00F468B8" w:rsidRDefault="00427FC5" w:rsidP="00FB513F">
      <w:pPr>
        <w:widowControl w:val="0"/>
        <w:tabs>
          <w:tab w:val="left" w:pos="142"/>
        </w:tabs>
        <w:autoSpaceDE w:val="0"/>
        <w:autoSpaceDN w:val="0"/>
        <w:adjustRightInd w:val="0"/>
        <w:spacing w:before="120" w:after="0" w:line="360" w:lineRule="auto"/>
        <w:ind w:right="69"/>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La note de la session de rattrapage se substitue à celle de la première session.</w:t>
      </w:r>
    </w:p>
    <w:p w14:paraId="617AA4C5" w14:textId="00A16D2F" w:rsidR="00603A3D" w:rsidRPr="00F468B8" w:rsidRDefault="00427FC5" w:rsidP="0079098A">
      <w:pPr>
        <w:spacing w:before="120" w:after="0" w:line="360" w:lineRule="auto"/>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z w:val="24"/>
          <w:szCs w:val="24"/>
          <w:lang w:eastAsia="fr-FR"/>
        </w:rPr>
        <w:lastRenderedPageBreak/>
        <w:t xml:space="preserve">Un Semestre est validé par la </w:t>
      </w:r>
      <w:r w:rsidR="00302E1E" w:rsidRPr="00F468B8">
        <w:rPr>
          <w:rFonts w:ascii="Times New Roman" w:eastAsia="Times New Roman" w:hAnsi="Times New Roman" w:cs="Times New Roman"/>
          <w:sz w:val="24"/>
          <w:szCs w:val="24"/>
          <w:lang w:eastAsia="fr-FR"/>
        </w:rPr>
        <w:t xml:space="preserve">moyenne </w:t>
      </w:r>
      <w:r w:rsidR="008F492F" w:rsidRPr="00F468B8">
        <w:rPr>
          <w:rFonts w:ascii="Times New Roman" w:eastAsia="Times New Roman" w:hAnsi="Times New Roman" w:cs="Times New Roman"/>
          <w:sz w:val="24"/>
          <w:szCs w:val="24"/>
          <w:lang w:eastAsia="fr-FR"/>
        </w:rPr>
        <w:t xml:space="preserve">de 10/20 </w:t>
      </w:r>
      <w:r w:rsidR="00302E1E" w:rsidRPr="00F468B8">
        <w:rPr>
          <w:rFonts w:ascii="Times New Roman" w:eastAsia="Times New Roman" w:hAnsi="Times New Roman" w:cs="Times New Roman"/>
          <w:sz w:val="24"/>
          <w:szCs w:val="24"/>
          <w:lang w:eastAsia="fr-FR"/>
        </w:rPr>
        <w:t>de l’ensemble</w:t>
      </w:r>
      <w:r w:rsidRPr="00F468B8">
        <w:rPr>
          <w:rFonts w:ascii="Times New Roman" w:eastAsia="Times New Roman" w:hAnsi="Times New Roman" w:cs="Times New Roman"/>
          <w:sz w:val="24"/>
          <w:szCs w:val="24"/>
          <w:lang w:eastAsia="fr-FR"/>
        </w:rPr>
        <w:t xml:space="preserve"> </w:t>
      </w:r>
      <w:r w:rsidR="00302E1E"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z w:val="24"/>
          <w:szCs w:val="24"/>
          <w:lang w:eastAsia="fr-FR"/>
        </w:rPr>
        <w:t>es Unités d’Enseignement dudit semestre.</w:t>
      </w:r>
      <w:r w:rsidR="00EA2BED"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Il</w:t>
      </w:r>
      <w:r w:rsidRPr="00F468B8">
        <w:rPr>
          <w:rFonts w:ascii="Times New Roman" w:eastAsia="Times New Roman" w:hAnsi="Times New Roman" w:cs="Times New Roman"/>
          <w:spacing w:val="18"/>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z w:val="24"/>
          <w:szCs w:val="24"/>
          <w:lang w:eastAsia="fr-FR"/>
        </w:rPr>
        <w:t>y</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as</w:t>
      </w:r>
      <w:r w:rsidRPr="00F468B8">
        <w:rPr>
          <w:rFonts w:ascii="Times New Roman" w:eastAsia="Times New Roman" w:hAnsi="Times New Roman" w:cs="Times New Roman"/>
          <w:spacing w:val="18"/>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8"/>
          <w:sz w:val="24"/>
          <w:szCs w:val="24"/>
          <w:lang w:eastAsia="fr-FR"/>
        </w:rPr>
        <w:t xml:space="preserve"> </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8"/>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3"/>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st</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8"/>
          <w:sz w:val="24"/>
          <w:szCs w:val="24"/>
          <w:lang w:eastAsia="fr-FR"/>
        </w:rPr>
        <w:t xml:space="preserv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3"/>
          <w:sz w:val="24"/>
          <w:szCs w:val="24"/>
          <w:lang w:eastAsia="fr-FR"/>
        </w:rPr>
        <w:t>ê</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ons</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2"/>
          <w:sz w:val="24"/>
          <w:szCs w:val="24"/>
          <w:lang w:eastAsia="fr-FR"/>
        </w:rPr>
        <w:t>f</w:t>
      </w:r>
      <w:r w:rsidRPr="00F468B8">
        <w:rPr>
          <w:rFonts w:ascii="Times New Roman" w:eastAsia="Times New Roman" w:hAnsi="Times New Roman" w:cs="Times New Roman"/>
          <w:spacing w:val="1"/>
          <w:sz w:val="24"/>
          <w:szCs w:val="24"/>
          <w:lang w:eastAsia="fr-FR"/>
        </w:rPr>
        <w:t>s.</w:t>
      </w:r>
    </w:p>
    <w:p w14:paraId="080389E9" w14:textId="01FADDFA" w:rsidR="00427FC5" w:rsidRPr="00F468B8" w:rsidRDefault="00427FC5" w:rsidP="00343F7A">
      <w:pPr>
        <w:pStyle w:val="Titre3"/>
        <w:rPr>
          <w:rFonts w:ascii="Times New Roman" w:hAnsi="Times New Roman" w:cs="Times New Roman"/>
          <w:sz w:val="24"/>
          <w:szCs w:val="24"/>
        </w:rPr>
      </w:pPr>
      <w:bookmarkStart w:id="30" w:name="_Toc23950796"/>
      <w:r w:rsidRPr="00F468B8">
        <w:rPr>
          <w:rFonts w:ascii="Times New Roman" w:hAnsi="Times New Roman" w:cs="Times New Roman"/>
          <w:sz w:val="24"/>
          <w:szCs w:val="24"/>
        </w:rPr>
        <w:t>7.1.1</w:t>
      </w:r>
      <w:r w:rsidR="00FB513F" w:rsidRPr="00F468B8">
        <w:rPr>
          <w:rFonts w:ascii="Times New Roman" w:hAnsi="Times New Roman" w:cs="Times New Roman"/>
          <w:sz w:val="24"/>
          <w:szCs w:val="24"/>
        </w:rPr>
        <w:t xml:space="preserve"> </w:t>
      </w:r>
      <w:r w:rsidR="00933809" w:rsidRPr="00F468B8">
        <w:rPr>
          <w:rFonts w:ascii="Times New Roman" w:hAnsi="Times New Roman" w:cs="Times New Roman"/>
          <w:sz w:val="24"/>
          <w:szCs w:val="24"/>
        </w:rPr>
        <w:t>L’a</w:t>
      </w:r>
      <w:r w:rsidRPr="00F468B8">
        <w:rPr>
          <w:rFonts w:ascii="Times New Roman" w:hAnsi="Times New Roman" w:cs="Times New Roman"/>
          <w:sz w:val="24"/>
          <w:szCs w:val="24"/>
        </w:rPr>
        <w:t>ccès aux salles d’examen et installation des étudiants</w:t>
      </w:r>
      <w:bookmarkEnd w:id="30"/>
    </w:p>
    <w:p w14:paraId="0ACE6E70" w14:textId="77777777" w:rsidR="00427FC5" w:rsidRPr="00F468B8" w:rsidRDefault="00427FC5" w:rsidP="00FB513F">
      <w:pPr>
        <w:widowControl w:val="0"/>
        <w:autoSpaceDE w:val="0"/>
        <w:autoSpaceDN w:val="0"/>
        <w:adjustRightInd w:val="0"/>
        <w:spacing w:before="120" w:after="0" w:line="360" w:lineRule="auto"/>
        <w:ind w:right="66"/>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’est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sé</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éde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la 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rés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sa</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Il</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 xml:space="preserve">y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dou</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 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d</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ré</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ir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stit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 xml:space="preserve">n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nn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 xml:space="preserve">it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roc</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 à</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4"/>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liste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ré</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ce </w:t>
      </w:r>
      <w:r w:rsidRPr="00F468B8">
        <w:rPr>
          <w:rFonts w:ascii="Times New Roman" w:eastAsia="Times New Roman" w:hAnsi="Times New Roman" w:cs="Times New Roman"/>
          <w:spacing w:val="1"/>
          <w:sz w:val="24"/>
          <w:szCs w:val="24"/>
          <w:lang w:eastAsia="fr-FR"/>
        </w:rPr>
        <w:t>à</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ex</w:t>
      </w:r>
      <w:r w:rsidRPr="00F468B8">
        <w:rPr>
          <w:rFonts w:ascii="Times New Roman" w:eastAsia="Times New Roman" w:hAnsi="Times New Roman" w:cs="Times New Roman"/>
          <w:spacing w:val="1"/>
          <w:sz w:val="24"/>
          <w:szCs w:val="24"/>
          <w:lang w:eastAsia="fr-FR"/>
        </w:rPr>
        <w:t>ame</w:t>
      </w:r>
      <w:r w:rsidRPr="00F468B8">
        <w:rPr>
          <w:rFonts w:ascii="Times New Roman" w:eastAsia="Times New Roman" w:hAnsi="Times New Roman" w:cs="Times New Roman"/>
          <w:sz w:val="24"/>
          <w:szCs w:val="24"/>
          <w:lang w:eastAsia="fr-FR"/>
        </w:rPr>
        <w:t>n.</w:t>
      </w:r>
    </w:p>
    <w:p w14:paraId="2C6F7A68" w14:textId="77777777" w:rsidR="00427FC5" w:rsidRPr="00F468B8" w:rsidRDefault="00427FC5" w:rsidP="00FB513F">
      <w:pPr>
        <w:widowControl w:val="0"/>
        <w:autoSpaceDE w:val="0"/>
        <w:autoSpaceDN w:val="0"/>
        <w:adjustRightInd w:val="0"/>
        <w:spacing w:before="120" w:after="0" w:line="360" w:lineRule="auto"/>
        <w:ind w:right="7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nom</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’émar</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em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i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s 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 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se</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z w:val="24"/>
          <w:szCs w:val="24"/>
          <w:lang w:eastAsia="fr-FR"/>
        </w:rPr>
        <w:t>ice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du secrétariat du centre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i 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ra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z w:val="24"/>
          <w:szCs w:val="24"/>
          <w:lang w:eastAsia="fr-FR"/>
        </w:rPr>
        <w:t>isa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4"/>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p>
    <w:p w14:paraId="4BB7B8B4" w14:textId="3C95E968" w:rsidR="00427FC5" w:rsidRPr="00F468B8" w:rsidRDefault="00427FC5" w:rsidP="00FB513F">
      <w:pPr>
        <w:widowControl w:val="0"/>
        <w:autoSpaceDE w:val="0"/>
        <w:autoSpaceDN w:val="0"/>
        <w:adjustRightInd w:val="0"/>
        <w:spacing w:before="120" w:after="0" w:line="360" w:lineRule="auto"/>
        <w:ind w:right="63"/>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1</w:t>
      </w:r>
      <w:r w:rsidRPr="00F468B8">
        <w:rPr>
          <w:rFonts w:ascii="Times New Roman" w:eastAsia="Times New Roman" w:hAnsi="Times New Roman" w:cs="Times New Roman"/>
          <w:sz w:val="24"/>
          <w:szCs w:val="24"/>
          <w:lang w:eastAsia="fr-FR"/>
        </w:rPr>
        <w:t>0</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ho</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ire fixé</w:t>
      </w:r>
      <w:r w:rsidR="008F492F"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z w:val="24"/>
          <w:szCs w:val="24"/>
          <w:lang w:eastAsia="fr-FR"/>
        </w:rPr>
        <w:t xml:space="preserve"> pour le début</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0"/>
          <w:sz w:val="24"/>
          <w:szCs w:val="24"/>
          <w:lang w:eastAsia="fr-FR"/>
        </w:rPr>
        <w:t>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ac</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à</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ct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rdit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ap</w:t>
      </w:r>
      <w:r w:rsidRPr="00F468B8">
        <w:rPr>
          <w:rFonts w:ascii="Times New Roman" w:eastAsia="Times New Roman" w:hAnsi="Times New Roman" w:cs="Times New Roman"/>
          <w:sz w:val="24"/>
          <w:szCs w:val="24"/>
          <w:lang w:eastAsia="fr-FR"/>
        </w:rPr>
        <w:t>rès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bu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l’é</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p>
    <w:p w14:paraId="40F3BCBA" w14:textId="3B661E06" w:rsidR="00427FC5" w:rsidRPr="00F468B8" w:rsidRDefault="00427FC5" w:rsidP="00603A3D">
      <w:pPr>
        <w:widowControl w:val="0"/>
        <w:autoSpaceDE w:val="0"/>
        <w:autoSpaceDN w:val="0"/>
        <w:adjustRightInd w:val="0"/>
        <w:spacing w:before="120" w:after="0" w:line="360" w:lineRule="auto"/>
        <w:ind w:right="62"/>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’acc</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x</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x</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4"/>
          <w:sz w:val="24"/>
          <w:szCs w:val="24"/>
          <w:lang w:eastAsia="fr-FR"/>
        </w:rPr>
        <w:t xml:space="preserve"> non à jour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rais de scolarité.</w:t>
      </w:r>
    </w:p>
    <w:p w14:paraId="619BF393" w14:textId="77777777" w:rsidR="00427FC5" w:rsidRPr="005C71CD" w:rsidRDefault="00427FC5" w:rsidP="00FB513F">
      <w:pPr>
        <w:widowControl w:val="0"/>
        <w:autoSpaceDE w:val="0"/>
        <w:autoSpaceDN w:val="0"/>
        <w:adjustRightInd w:val="0"/>
        <w:spacing w:before="120" w:after="0" w:line="360" w:lineRule="auto"/>
        <w:ind w:right="5305"/>
        <w:jc w:val="both"/>
        <w:rPr>
          <w:rFonts w:ascii="Times New Roman" w:eastAsia="Times New Roman" w:hAnsi="Times New Roman" w:cs="Times New Roman"/>
          <w:b/>
          <w:sz w:val="24"/>
          <w:szCs w:val="24"/>
          <w:lang w:eastAsia="fr-FR"/>
        </w:rPr>
      </w:pPr>
      <w:r w:rsidRPr="005C71CD">
        <w:rPr>
          <w:rFonts w:ascii="Times New Roman" w:eastAsia="Times New Roman" w:hAnsi="Times New Roman" w:cs="Times New Roman"/>
          <w:b/>
          <w:spacing w:val="2"/>
          <w:sz w:val="24"/>
          <w:szCs w:val="24"/>
          <w:lang w:eastAsia="fr-FR"/>
        </w:rPr>
        <w:t>T</w:t>
      </w:r>
      <w:r w:rsidRPr="005C71CD">
        <w:rPr>
          <w:rFonts w:ascii="Times New Roman" w:eastAsia="Times New Roman" w:hAnsi="Times New Roman" w:cs="Times New Roman"/>
          <w:b/>
          <w:spacing w:val="1"/>
          <w:sz w:val="24"/>
          <w:szCs w:val="24"/>
          <w:lang w:eastAsia="fr-FR"/>
        </w:rPr>
        <w:t>é</w:t>
      </w:r>
      <w:r w:rsidRPr="005C71CD">
        <w:rPr>
          <w:rFonts w:ascii="Times New Roman" w:eastAsia="Times New Roman" w:hAnsi="Times New Roman" w:cs="Times New Roman"/>
          <w:b/>
          <w:sz w:val="24"/>
          <w:szCs w:val="24"/>
          <w:lang w:eastAsia="fr-FR"/>
        </w:rPr>
        <w:t>l</w:t>
      </w:r>
      <w:r w:rsidRPr="005C71CD">
        <w:rPr>
          <w:rFonts w:ascii="Times New Roman" w:eastAsia="Times New Roman" w:hAnsi="Times New Roman" w:cs="Times New Roman"/>
          <w:b/>
          <w:spacing w:val="-2"/>
          <w:sz w:val="24"/>
          <w:szCs w:val="24"/>
          <w:lang w:eastAsia="fr-FR"/>
        </w:rPr>
        <w:t>é</w:t>
      </w:r>
      <w:r w:rsidRPr="005C71CD">
        <w:rPr>
          <w:rFonts w:ascii="Times New Roman" w:eastAsia="Times New Roman" w:hAnsi="Times New Roman" w:cs="Times New Roman"/>
          <w:b/>
          <w:spacing w:val="1"/>
          <w:sz w:val="24"/>
          <w:szCs w:val="24"/>
          <w:lang w:eastAsia="fr-FR"/>
        </w:rPr>
        <w:t>p</w:t>
      </w:r>
      <w:r w:rsidRPr="005C71CD">
        <w:rPr>
          <w:rFonts w:ascii="Times New Roman" w:eastAsia="Times New Roman" w:hAnsi="Times New Roman" w:cs="Times New Roman"/>
          <w:b/>
          <w:spacing w:val="-1"/>
          <w:sz w:val="24"/>
          <w:szCs w:val="24"/>
          <w:lang w:eastAsia="fr-FR"/>
        </w:rPr>
        <w:t>h</w:t>
      </w:r>
      <w:r w:rsidRPr="005C71CD">
        <w:rPr>
          <w:rFonts w:ascii="Times New Roman" w:eastAsia="Times New Roman" w:hAnsi="Times New Roman" w:cs="Times New Roman"/>
          <w:b/>
          <w:spacing w:val="1"/>
          <w:sz w:val="24"/>
          <w:szCs w:val="24"/>
          <w:lang w:eastAsia="fr-FR"/>
        </w:rPr>
        <w:t>on</w:t>
      </w:r>
      <w:r w:rsidRPr="005C71CD">
        <w:rPr>
          <w:rFonts w:ascii="Times New Roman" w:eastAsia="Times New Roman" w:hAnsi="Times New Roman" w:cs="Times New Roman"/>
          <w:b/>
          <w:sz w:val="24"/>
          <w:szCs w:val="24"/>
          <w:lang w:eastAsia="fr-FR"/>
        </w:rPr>
        <w:t>es</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pacing w:val="1"/>
          <w:sz w:val="24"/>
          <w:szCs w:val="24"/>
          <w:lang w:eastAsia="fr-FR"/>
        </w:rPr>
        <w:t>po</w:t>
      </w:r>
      <w:r w:rsidRPr="005C71CD">
        <w:rPr>
          <w:rFonts w:ascii="Times New Roman" w:eastAsia="Times New Roman" w:hAnsi="Times New Roman" w:cs="Times New Roman"/>
          <w:b/>
          <w:sz w:val="24"/>
          <w:szCs w:val="24"/>
          <w:lang w:eastAsia="fr-FR"/>
        </w:rPr>
        <w:t>r</w:t>
      </w:r>
      <w:r w:rsidRPr="005C71CD">
        <w:rPr>
          <w:rFonts w:ascii="Times New Roman" w:eastAsia="Times New Roman" w:hAnsi="Times New Roman" w:cs="Times New Roman"/>
          <w:b/>
          <w:spacing w:val="-3"/>
          <w:sz w:val="24"/>
          <w:szCs w:val="24"/>
          <w:lang w:eastAsia="fr-FR"/>
        </w:rPr>
        <w:t>t</w:t>
      </w:r>
      <w:r w:rsidRPr="005C71CD">
        <w:rPr>
          <w:rFonts w:ascii="Times New Roman" w:eastAsia="Times New Roman" w:hAnsi="Times New Roman" w:cs="Times New Roman"/>
          <w:b/>
          <w:spacing w:val="1"/>
          <w:sz w:val="24"/>
          <w:szCs w:val="24"/>
          <w:lang w:eastAsia="fr-FR"/>
        </w:rPr>
        <w:t>ab</w:t>
      </w:r>
      <w:r w:rsidRPr="005C71CD">
        <w:rPr>
          <w:rFonts w:ascii="Times New Roman" w:eastAsia="Times New Roman" w:hAnsi="Times New Roman" w:cs="Times New Roman"/>
          <w:b/>
          <w:sz w:val="24"/>
          <w:szCs w:val="24"/>
          <w:lang w:eastAsia="fr-FR"/>
        </w:rPr>
        <w:t>les</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pacing w:val="1"/>
          <w:sz w:val="24"/>
          <w:szCs w:val="24"/>
          <w:lang w:eastAsia="fr-FR"/>
        </w:rPr>
        <w:t>e</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z w:val="24"/>
          <w:szCs w:val="24"/>
          <w:lang w:eastAsia="fr-FR"/>
        </w:rPr>
        <w:t>s</w:t>
      </w:r>
      <w:r w:rsidRPr="005C71CD">
        <w:rPr>
          <w:rFonts w:ascii="Times New Roman" w:eastAsia="Times New Roman" w:hAnsi="Times New Roman" w:cs="Times New Roman"/>
          <w:b/>
          <w:spacing w:val="1"/>
          <w:sz w:val="24"/>
          <w:szCs w:val="24"/>
          <w:lang w:eastAsia="fr-FR"/>
        </w:rPr>
        <w:t>ma</w:t>
      </w:r>
      <w:r w:rsidRPr="005C71CD">
        <w:rPr>
          <w:rFonts w:ascii="Times New Roman" w:eastAsia="Times New Roman" w:hAnsi="Times New Roman" w:cs="Times New Roman"/>
          <w:b/>
          <w:sz w:val="24"/>
          <w:szCs w:val="24"/>
          <w:lang w:eastAsia="fr-FR"/>
        </w:rPr>
        <w:t>rt</w:t>
      </w:r>
      <w:r w:rsidRPr="005C71CD">
        <w:rPr>
          <w:rFonts w:ascii="Times New Roman" w:eastAsia="Times New Roman" w:hAnsi="Times New Roman" w:cs="Times New Roman"/>
          <w:b/>
          <w:spacing w:val="-2"/>
          <w:sz w:val="24"/>
          <w:szCs w:val="24"/>
          <w:lang w:eastAsia="fr-FR"/>
        </w:rPr>
        <w:t>p</w:t>
      </w:r>
      <w:r w:rsidRPr="005C71CD">
        <w:rPr>
          <w:rFonts w:ascii="Times New Roman" w:eastAsia="Times New Roman" w:hAnsi="Times New Roman" w:cs="Times New Roman"/>
          <w:b/>
          <w:spacing w:val="1"/>
          <w:sz w:val="24"/>
          <w:szCs w:val="24"/>
          <w:lang w:eastAsia="fr-FR"/>
        </w:rPr>
        <w:t>h</w:t>
      </w:r>
      <w:r w:rsidRPr="005C71CD">
        <w:rPr>
          <w:rFonts w:ascii="Times New Roman" w:eastAsia="Times New Roman" w:hAnsi="Times New Roman" w:cs="Times New Roman"/>
          <w:b/>
          <w:spacing w:val="-1"/>
          <w:sz w:val="24"/>
          <w:szCs w:val="24"/>
          <w:lang w:eastAsia="fr-FR"/>
        </w:rPr>
        <w:t>o</w:t>
      </w:r>
      <w:r w:rsidRPr="005C71CD">
        <w:rPr>
          <w:rFonts w:ascii="Times New Roman" w:eastAsia="Times New Roman" w:hAnsi="Times New Roman" w:cs="Times New Roman"/>
          <w:b/>
          <w:spacing w:val="1"/>
          <w:sz w:val="24"/>
          <w:szCs w:val="24"/>
          <w:lang w:eastAsia="fr-FR"/>
        </w:rPr>
        <w:t>ne</w:t>
      </w:r>
      <w:r w:rsidRPr="005C71CD">
        <w:rPr>
          <w:rFonts w:ascii="Times New Roman" w:eastAsia="Times New Roman" w:hAnsi="Times New Roman" w:cs="Times New Roman"/>
          <w:b/>
          <w:sz w:val="24"/>
          <w:szCs w:val="24"/>
          <w:lang w:eastAsia="fr-FR"/>
        </w:rPr>
        <w:t>s</w:t>
      </w:r>
    </w:p>
    <w:p w14:paraId="36DC3D99" w14:textId="77777777" w:rsidR="00427FC5" w:rsidRPr="00F468B8" w:rsidRDefault="00427FC5" w:rsidP="00FB513F">
      <w:pPr>
        <w:widowControl w:val="0"/>
        <w:autoSpaceDE w:val="0"/>
        <w:autoSpaceDN w:val="0"/>
        <w:adjustRightInd w:val="0"/>
        <w:spacing w:before="120" w:after="0" w:line="360" w:lineRule="auto"/>
        <w:ind w:right="63"/>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’us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t</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z w:val="24"/>
          <w:szCs w:val="24"/>
          <w:lang w:eastAsia="fr-FR"/>
        </w:rPr>
        <w:t>rt</w:t>
      </w:r>
      <w:r w:rsidRPr="00F468B8">
        <w:rPr>
          <w:rFonts w:ascii="Times New Roman" w:eastAsia="Times New Roman" w:hAnsi="Times New Roman" w:cs="Times New Roman"/>
          <w:spacing w:val="-2"/>
          <w:sz w:val="24"/>
          <w:szCs w:val="24"/>
          <w:lang w:eastAsia="fr-FR"/>
        </w:rPr>
        <w:t>p</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tres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mo</w:t>
      </w:r>
      <w:r w:rsidRPr="00F468B8">
        <w:rPr>
          <w:rFonts w:ascii="Times New Roman" w:eastAsia="Times New Roman" w:hAnsi="Times New Roman" w:cs="Times New Roman"/>
          <w:spacing w:val="-2"/>
          <w:sz w:val="24"/>
          <w:szCs w:val="24"/>
          <w:lang w:eastAsia="fr-FR"/>
        </w:rPr>
        <w:t>y</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mm</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ica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 xml:space="preserve">u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rdit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dan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8"/>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’us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na</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 xml:space="preserve">rs </w:t>
      </w:r>
      <w:r w:rsidRPr="00F468B8">
        <w:rPr>
          <w:rFonts w:ascii="Times New Roman" w:eastAsia="Times New Roman" w:hAnsi="Times New Roman" w:cs="Times New Roman"/>
          <w:spacing w:val="-2"/>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sé</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nan</w:t>
      </w:r>
      <w:r w:rsidRPr="00F468B8">
        <w:rPr>
          <w:rFonts w:ascii="Times New Roman" w:eastAsia="Times New Roman" w:hAnsi="Times New Roman" w:cs="Times New Roman"/>
          <w:sz w:val="24"/>
          <w:szCs w:val="24"/>
          <w:lang w:eastAsia="fr-FR"/>
        </w:rPr>
        <w:t>t.</w:t>
      </w:r>
    </w:p>
    <w:p w14:paraId="730BCE64" w14:textId="579AA618" w:rsidR="00427FC5" w:rsidRPr="00F468B8" w:rsidRDefault="00427FC5" w:rsidP="00603A3D">
      <w:pPr>
        <w:widowControl w:val="0"/>
        <w:autoSpaceDE w:val="0"/>
        <w:autoSpaceDN w:val="0"/>
        <w:adjustRightInd w:val="0"/>
        <w:spacing w:before="120" w:after="0" w:line="360" w:lineRule="auto"/>
        <w:ind w:right="437"/>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2"/>
          <w:sz w:val="24"/>
          <w:szCs w:val="24"/>
          <w:lang w:eastAsia="fr-FR"/>
        </w:rPr>
        <w:t>n</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ct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isp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sitio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traine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o</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z w:val="24"/>
          <w:szCs w:val="24"/>
          <w:lang w:eastAsia="fr-FR"/>
        </w:rPr>
        <w:t>clusi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mm</w:t>
      </w:r>
      <w:r w:rsidRPr="00F468B8">
        <w:rPr>
          <w:rFonts w:ascii="Times New Roman" w:eastAsia="Times New Roman" w:hAnsi="Times New Roman" w:cs="Times New Roman"/>
          <w:spacing w:val="1"/>
          <w:sz w:val="24"/>
          <w:szCs w:val="24"/>
          <w:lang w:eastAsia="fr-FR"/>
        </w:rPr>
        <w:t>éd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w:t>
      </w:r>
    </w:p>
    <w:p w14:paraId="26F9BE9A" w14:textId="77777777" w:rsidR="00427FC5" w:rsidRPr="005C71CD" w:rsidRDefault="00427FC5" w:rsidP="00603A3D">
      <w:pPr>
        <w:widowControl w:val="0"/>
        <w:tabs>
          <w:tab w:val="left" w:pos="9356"/>
        </w:tabs>
        <w:autoSpaceDE w:val="0"/>
        <w:autoSpaceDN w:val="0"/>
        <w:adjustRightInd w:val="0"/>
        <w:spacing w:before="120" w:after="0" w:line="360" w:lineRule="auto"/>
        <w:ind w:right="-130"/>
        <w:jc w:val="both"/>
        <w:rPr>
          <w:rFonts w:ascii="Times New Roman" w:eastAsia="Times New Roman" w:hAnsi="Times New Roman" w:cs="Times New Roman"/>
          <w:b/>
          <w:sz w:val="24"/>
          <w:szCs w:val="24"/>
          <w:lang w:eastAsia="fr-FR"/>
        </w:rPr>
      </w:pPr>
      <w:r w:rsidRPr="005C71CD">
        <w:rPr>
          <w:rFonts w:ascii="Times New Roman" w:eastAsia="Times New Roman" w:hAnsi="Times New Roman" w:cs="Times New Roman"/>
          <w:b/>
          <w:sz w:val="24"/>
          <w:szCs w:val="24"/>
          <w:lang w:eastAsia="fr-FR"/>
        </w:rPr>
        <w:t>I</w:t>
      </w:r>
      <w:r w:rsidRPr="005C71CD">
        <w:rPr>
          <w:rFonts w:ascii="Times New Roman" w:eastAsia="Times New Roman" w:hAnsi="Times New Roman" w:cs="Times New Roman"/>
          <w:b/>
          <w:spacing w:val="1"/>
          <w:sz w:val="24"/>
          <w:szCs w:val="24"/>
          <w:lang w:eastAsia="fr-FR"/>
        </w:rPr>
        <w:t>n</w:t>
      </w:r>
      <w:r w:rsidRPr="005C71CD">
        <w:rPr>
          <w:rFonts w:ascii="Times New Roman" w:eastAsia="Times New Roman" w:hAnsi="Times New Roman" w:cs="Times New Roman"/>
          <w:b/>
          <w:sz w:val="24"/>
          <w:szCs w:val="24"/>
          <w:lang w:eastAsia="fr-FR"/>
        </w:rPr>
        <w:t>st</w:t>
      </w:r>
      <w:r w:rsidRPr="005C71CD">
        <w:rPr>
          <w:rFonts w:ascii="Times New Roman" w:eastAsia="Times New Roman" w:hAnsi="Times New Roman" w:cs="Times New Roman"/>
          <w:b/>
          <w:spacing w:val="1"/>
          <w:sz w:val="24"/>
          <w:szCs w:val="24"/>
          <w:lang w:eastAsia="fr-FR"/>
        </w:rPr>
        <w:t>a</w:t>
      </w:r>
      <w:r w:rsidRPr="005C71CD">
        <w:rPr>
          <w:rFonts w:ascii="Times New Roman" w:eastAsia="Times New Roman" w:hAnsi="Times New Roman" w:cs="Times New Roman"/>
          <w:b/>
          <w:sz w:val="24"/>
          <w:szCs w:val="24"/>
          <w:lang w:eastAsia="fr-FR"/>
        </w:rPr>
        <w:t>l</w:t>
      </w:r>
      <w:r w:rsidRPr="005C71CD">
        <w:rPr>
          <w:rFonts w:ascii="Times New Roman" w:eastAsia="Times New Roman" w:hAnsi="Times New Roman" w:cs="Times New Roman"/>
          <w:b/>
          <w:spacing w:val="-1"/>
          <w:sz w:val="24"/>
          <w:szCs w:val="24"/>
          <w:lang w:eastAsia="fr-FR"/>
        </w:rPr>
        <w:t>l</w:t>
      </w:r>
      <w:r w:rsidRPr="005C71CD">
        <w:rPr>
          <w:rFonts w:ascii="Times New Roman" w:eastAsia="Times New Roman" w:hAnsi="Times New Roman" w:cs="Times New Roman"/>
          <w:b/>
          <w:spacing w:val="1"/>
          <w:sz w:val="24"/>
          <w:szCs w:val="24"/>
          <w:lang w:eastAsia="fr-FR"/>
        </w:rPr>
        <w:t>a</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2"/>
          <w:sz w:val="24"/>
          <w:szCs w:val="24"/>
          <w:lang w:eastAsia="fr-FR"/>
        </w:rPr>
        <w:t>i</w:t>
      </w:r>
      <w:r w:rsidRPr="005C71CD">
        <w:rPr>
          <w:rFonts w:ascii="Times New Roman" w:eastAsia="Times New Roman" w:hAnsi="Times New Roman" w:cs="Times New Roman"/>
          <w:b/>
          <w:spacing w:val="1"/>
          <w:sz w:val="24"/>
          <w:szCs w:val="24"/>
          <w:lang w:eastAsia="fr-FR"/>
        </w:rPr>
        <w:t>o</w:t>
      </w:r>
      <w:r w:rsidRPr="005C71CD">
        <w:rPr>
          <w:rFonts w:ascii="Times New Roman" w:eastAsia="Times New Roman" w:hAnsi="Times New Roman" w:cs="Times New Roman"/>
          <w:b/>
          <w:sz w:val="24"/>
          <w:szCs w:val="24"/>
          <w:lang w:eastAsia="fr-FR"/>
        </w:rPr>
        <w:t>n</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pacing w:val="-1"/>
          <w:sz w:val="24"/>
          <w:szCs w:val="24"/>
          <w:lang w:eastAsia="fr-FR"/>
        </w:rPr>
        <w:t>d</w:t>
      </w:r>
      <w:r w:rsidRPr="005C71CD">
        <w:rPr>
          <w:rFonts w:ascii="Times New Roman" w:eastAsia="Times New Roman" w:hAnsi="Times New Roman" w:cs="Times New Roman"/>
          <w:b/>
          <w:spacing w:val="1"/>
          <w:sz w:val="24"/>
          <w:szCs w:val="24"/>
          <w:lang w:eastAsia="fr-FR"/>
        </w:rPr>
        <w:t>e</w:t>
      </w:r>
      <w:r w:rsidRPr="005C71CD">
        <w:rPr>
          <w:rFonts w:ascii="Times New Roman" w:eastAsia="Times New Roman" w:hAnsi="Times New Roman" w:cs="Times New Roman"/>
          <w:b/>
          <w:sz w:val="24"/>
          <w:szCs w:val="24"/>
          <w:lang w:eastAsia="fr-FR"/>
        </w:rPr>
        <w:t xml:space="preserve">s </w:t>
      </w:r>
      <w:r w:rsidRPr="005C71CD">
        <w:rPr>
          <w:rFonts w:ascii="Times New Roman" w:eastAsia="Times New Roman" w:hAnsi="Times New Roman" w:cs="Times New Roman"/>
          <w:b/>
          <w:spacing w:val="-1"/>
          <w:sz w:val="24"/>
          <w:szCs w:val="24"/>
          <w:lang w:eastAsia="fr-FR"/>
        </w:rPr>
        <w:t>é</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1"/>
          <w:sz w:val="24"/>
          <w:szCs w:val="24"/>
          <w:lang w:eastAsia="fr-FR"/>
        </w:rPr>
        <w:t>ud</w:t>
      </w:r>
      <w:r w:rsidRPr="005C71CD">
        <w:rPr>
          <w:rFonts w:ascii="Times New Roman" w:eastAsia="Times New Roman" w:hAnsi="Times New Roman" w:cs="Times New Roman"/>
          <w:b/>
          <w:spacing w:val="-3"/>
          <w:sz w:val="24"/>
          <w:szCs w:val="24"/>
          <w:lang w:eastAsia="fr-FR"/>
        </w:rPr>
        <w:t>i</w:t>
      </w:r>
      <w:r w:rsidRPr="005C71CD">
        <w:rPr>
          <w:rFonts w:ascii="Times New Roman" w:eastAsia="Times New Roman" w:hAnsi="Times New Roman" w:cs="Times New Roman"/>
          <w:b/>
          <w:spacing w:val="1"/>
          <w:sz w:val="24"/>
          <w:szCs w:val="24"/>
          <w:lang w:eastAsia="fr-FR"/>
        </w:rPr>
        <w:t>a</w:t>
      </w:r>
      <w:r w:rsidRPr="005C71CD">
        <w:rPr>
          <w:rFonts w:ascii="Times New Roman" w:eastAsia="Times New Roman" w:hAnsi="Times New Roman" w:cs="Times New Roman"/>
          <w:b/>
          <w:spacing w:val="-1"/>
          <w:sz w:val="24"/>
          <w:szCs w:val="24"/>
          <w:lang w:eastAsia="fr-FR"/>
        </w:rPr>
        <w:t>n</w:t>
      </w:r>
      <w:r w:rsidRPr="005C71CD">
        <w:rPr>
          <w:rFonts w:ascii="Times New Roman" w:eastAsia="Times New Roman" w:hAnsi="Times New Roman" w:cs="Times New Roman"/>
          <w:b/>
          <w:sz w:val="24"/>
          <w:szCs w:val="24"/>
          <w:lang w:eastAsia="fr-FR"/>
        </w:rPr>
        <w:t>ts</w:t>
      </w:r>
    </w:p>
    <w:p w14:paraId="702ADDEC" w14:textId="6D25D637" w:rsidR="00FB513F" w:rsidRPr="00F468B8" w:rsidRDefault="00427FC5" w:rsidP="00FB513F">
      <w:pPr>
        <w:widowControl w:val="0"/>
        <w:autoSpaceDE w:val="0"/>
        <w:autoSpaceDN w:val="0"/>
        <w:adjustRightInd w:val="0"/>
        <w:spacing w:before="120" w:after="0" w:line="360" w:lineRule="auto"/>
        <w:ind w:right="66"/>
        <w:jc w:val="both"/>
        <w:rPr>
          <w:rFonts w:ascii="Times New Roman" w:eastAsia="Times New Roman" w:hAnsi="Times New Roman" w:cs="Times New Roman"/>
          <w:spacing w:val="1"/>
          <w:position w:val="-1"/>
          <w:sz w:val="24"/>
          <w:szCs w:val="24"/>
          <w:lang w:eastAsia="fr-FR"/>
        </w:rPr>
      </w:pPr>
      <w:r w:rsidRPr="00F468B8">
        <w:rPr>
          <w:rFonts w:ascii="Times New Roman" w:eastAsia="Times New Roman" w:hAnsi="Times New Roman" w:cs="Times New Roman"/>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 xml:space="preserve">le </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ép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3"/>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peu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mé</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han</w:t>
      </w:r>
      <w:r w:rsidRPr="00F468B8">
        <w:rPr>
          <w:rFonts w:ascii="Times New Roman" w:eastAsia="Times New Roman" w:hAnsi="Times New Roman" w:cs="Times New Roman"/>
          <w:spacing w:val="-1"/>
          <w:sz w:val="24"/>
          <w:szCs w:val="24"/>
          <w:lang w:eastAsia="fr-FR"/>
        </w:rPr>
        <w:t>ge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ac</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position w:val="-1"/>
          <w:sz w:val="24"/>
          <w:szCs w:val="24"/>
          <w:lang w:eastAsia="fr-FR"/>
        </w:rPr>
        <w:t>’é</w:t>
      </w:r>
      <w:r w:rsidRPr="00F468B8">
        <w:rPr>
          <w:rFonts w:ascii="Times New Roman" w:eastAsia="Times New Roman" w:hAnsi="Times New Roman" w:cs="Times New Roman"/>
          <w:spacing w:val="1"/>
          <w:position w:val="-1"/>
          <w:sz w:val="24"/>
          <w:szCs w:val="24"/>
          <w:lang w:eastAsia="fr-FR"/>
        </w:rPr>
        <w:t>t</w:t>
      </w:r>
      <w:r w:rsidRPr="00F468B8">
        <w:rPr>
          <w:rFonts w:ascii="Times New Roman" w:eastAsia="Times New Roman" w:hAnsi="Times New Roman" w:cs="Times New Roman"/>
          <w:spacing w:val="-1"/>
          <w:position w:val="-1"/>
          <w:sz w:val="24"/>
          <w:szCs w:val="24"/>
          <w:lang w:eastAsia="fr-FR"/>
        </w:rPr>
        <w:t>u</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position w:val="-1"/>
          <w:sz w:val="24"/>
          <w:szCs w:val="24"/>
          <w:lang w:eastAsia="fr-FR"/>
        </w:rPr>
        <w:t>ia</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position w:val="-1"/>
          <w:sz w:val="24"/>
          <w:szCs w:val="24"/>
          <w:lang w:eastAsia="fr-FR"/>
        </w:rPr>
        <w:t>t</w:t>
      </w:r>
      <w:r w:rsidR="008F492F" w:rsidRPr="00F468B8">
        <w:rPr>
          <w:rFonts w:ascii="Times New Roman" w:eastAsia="Times New Roman" w:hAnsi="Times New Roman" w:cs="Times New Roman"/>
          <w:position w:val="-1"/>
          <w:sz w:val="24"/>
          <w:szCs w:val="24"/>
          <w:lang w:eastAsia="fr-FR"/>
        </w:rPr>
        <w:t>s</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q</w:t>
      </w:r>
      <w:r w:rsidRPr="00F468B8">
        <w:rPr>
          <w:rFonts w:ascii="Times New Roman" w:eastAsia="Times New Roman" w:hAnsi="Times New Roman" w:cs="Times New Roman"/>
          <w:spacing w:val="1"/>
          <w:position w:val="-1"/>
          <w:sz w:val="24"/>
          <w:szCs w:val="24"/>
          <w:lang w:eastAsia="fr-FR"/>
        </w:rPr>
        <w:t>u</w:t>
      </w:r>
      <w:r w:rsidRPr="00F468B8">
        <w:rPr>
          <w:rFonts w:ascii="Times New Roman" w:eastAsia="Times New Roman" w:hAnsi="Times New Roman" w:cs="Times New Roman"/>
          <w:position w:val="-1"/>
          <w:sz w:val="24"/>
          <w:szCs w:val="24"/>
          <w:lang w:eastAsia="fr-FR"/>
        </w:rPr>
        <w:t>’</w:t>
      </w:r>
      <w:r w:rsidRPr="00F468B8">
        <w:rPr>
          <w:rFonts w:ascii="Times New Roman" w:eastAsia="Times New Roman" w:hAnsi="Times New Roman" w:cs="Times New Roman"/>
          <w:spacing w:val="-1"/>
          <w:position w:val="-1"/>
          <w:sz w:val="24"/>
          <w:szCs w:val="24"/>
          <w:lang w:eastAsia="fr-FR"/>
        </w:rPr>
        <w:t>i</w:t>
      </w:r>
      <w:r w:rsidRPr="00F468B8">
        <w:rPr>
          <w:rFonts w:ascii="Times New Roman" w:eastAsia="Times New Roman" w:hAnsi="Times New Roman" w:cs="Times New Roman"/>
          <w:position w:val="-1"/>
          <w:sz w:val="24"/>
          <w:szCs w:val="24"/>
          <w:lang w:eastAsia="fr-FR"/>
        </w:rPr>
        <w:t xml:space="preserve">ls </w:t>
      </w:r>
      <w:r w:rsidRPr="00F468B8">
        <w:rPr>
          <w:rFonts w:ascii="Times New Roman" w:eastAsia="Times New Roman" w:hAnsi="Times New Roman" w:cs="Times New Roman"/>
          <w:spacing w:val="1"/>
          <w:position w:val="-1"/>
          <w:sz w:val="24"/>
          <w:szCs w:val="24"/>
          <w:lang w:eastAsia="fr-FR"/>
        </w:rPr>
        <w:t>e</w:t>
      </w:r>
      <w:r w:rsidRPr="00F468B8">
        <w:rPr>
          <w:rFonts w:ascii="Times New Roman" w:eastAsia="Times New Roman" w:hAnsi="Times New Roman" w:cs="Times New Roman"/>
          <w:position w:val="-1"/>
          <w:sz w:val="24"/>
          <w:szCs w:val="24"/>
          <w:lang w:eastAsia="fr-FR"/>
        </w:rPr>
        <w:t>st</w:t>
      </w:r>
      <w:r w:rsidRPr="00F468B8">
        <w:rPr>
          <w:rFonts w:ascii="Times New Roman" w:eastAsia="Times New Roman" w:hAnsi="Times New Roman" w:cs="Times New Roman"/>
          <w:spacing w:val="-2"/>
          <w:position w:val="-1"/>
          <w:sz w:val="24"/>
          <w:szCs w:val="24"/>
          <w:lang w:eastAsia="fr-FR"/>
        </w:rPr>
        <w:t>i</w:t>
      </w:r>
      <w:r w:rsidRPr="00F468B8">
        <w:rPr>
          <w:rFonts w:ascii="Times New Roman" w:eastAsia="Times New Roman" w:hAnsi="Times New Roman" w:cs="Times New Roman"/>
          <w:spacing w:val="1"/>
          <w:position w:val="-1"/>
          <w:sz w:val="24"/>
          <w:szCs w:val="24"/>
          <w:lang w:eastAsia="fr-FR"/>
        </w:rPr>
        <w:t>m</w:t>
      </w:r>
      <w:r w:rsidRPr="00F468B8">
        <w:rPr>
          <w:rFonts w:ascii="Times New Roman" w:eastAsia="Times New Roman" w:hAnsi="Times New Roman" w:cs="Times New Roman"/>
          <w:spacing w:val="-1"/>
          <w:position w:val="-1"/>
          <w:sz w:val="24"/>
          <w:szCs w:val="24"/>
          <w:lang w:eastAsia="fr-FR"/>
        </w:rPr>
        <w:t>e</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position w:val="-1"/>
          <w:sz w:val="24"/>
          <w:szCs w:val="24"/>
          <w:lang w:eastAsia="fr-FR"/>
        </w:rPr>
        <w:t>t</w:t>
      </w:r>
      <w:r w:rsidRPr="00F468B8">
        <w:rPr>
          <w:rFonts w:ascii="Times New Roman" w:eastAsia="Times New Roman" w:hAnsi="Times New Roman" w:cs="Times New Roman"/>
          <w:spacing w:val="4"/>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spacing w:val="1"/>
          <w:position w:val="-1"/>
          <w:sz w:val="24"/>
          <w:szCs w:val="24"/>
          <w:lang w:eastAsia="fr-FR"/>
        </w:rPr>
        <w:t>é</w:t>
      </w:r>
      <w:r w:rsidRPr="00F468B8">
        <w:rPr>
          <w:rFonts w:ascii="Times New Roman" w:eastAsia="Times New Roman" w:hAnsi="Times New Roman" w:cs="Times New Roman"/>
          <w:position w:val="-1"/>
          <w:sz w:val="24"/>
          <w:szCs w:val="24"/>
          <w:lang w:eastAsia="fr-FR"/>
        </w:rPr>
        <w:t>c</w:t>
      </w:r>
      <w:r w:rsidRPr="00F468B8">
        <w:rPr>
          <w:rFonts w:ascii="Times New Roman" w:eastAsia="Times New Roman" w:hAnsi="Times New Roman" w:cs="Times New Roman"/>
          <w:spacing w:val="1"/>
          <w:position w:val="-1"/>
          <w:sz w:val="24"/>
          <w:szCs w:val="24"/>
          <w:lang w:eastAsia="fr-FR"/>
        </w:rPr>
        <w:t>e</w:t>
      </w:r>
      <w:r w:rsidRPr="00F468B8">
        <w:rPr>
          <w:rFonts w:ascii="Times New Roman" w:eastAsia="Times New Roman" w:hAnsi="Times New Roman" w:cs="Times New Roman"/>
          <w:position w:val="-1"/>
          <w:sz w:val="24"/>
          <w:szCs w:val="24"/>
          <w:lang w:eastAsia="fr-FR"/>
        </w:rPr>
        <w:t>ss</w:t>
      </w:r>
      <w:r w:rsidRPr="00F468B8">
        <w:rPr>
          <w:rFonts w:ascii="Times New Roman" w:eastAsia="Times New Roman" w:hAnsi="Times New Roman" w:cs="Times New Roman"/>
          <w:spacing w:val="1"/>
          <w:position w:val="-1"/>
          <w:sz w:val="24"/>
          <w:szCs w:val="24"/>
          <w:lang w:eastAsia="fr-FR"/>
        </w:rPr>
        <w:t>a</w:t>
      </w:r>
      <w:r w:rsidRPr="00F468B8">
        <w:rPr>
          <w:rFonts w:ascii="Times New Roman" w:eastAsia="Times New Roman" w:hAnsi="Times New Roman" w:cs="Times New Roman"/>
          <w:position w:val="-1"/>
          <w:sz w:val="24"/>
          <w:szCs w:val="24"/>
          <w:lang w:eastAsia="fr-FR"/>
        </w:rPr>
        <w:t>i</w:t>
      </w:r>
      <w:r w:rsidRPr="00F468B8">
        <w:rPr>
          <w:rFonts w:ascii="Times New Roman" w:eastAsia="Times New Roman" w:hAnsi="Times New Roman" w:cs="Times New Roman"/>
          <w:spacing w:val="-1"/>
          <w:position w:val="-1"/>
          <w:sz w:val="24"/>
          <w:szCs w:val="24"/>
          <w:lang w:eastAsia="fr-FR"/>
        </w:rPr>
        <w:t>r</w:t>
      </w:r>
      <w:r w:rsidRPr="00F468B8">
        <w:rPr>
          <w:rFonts w:ascii="Times New Roman" w:eastAsia="Times New Roman" w:hAnsi="Times New Roman" w:cs="Times New Roman"/>
          <w:position w:val="-1"/>
          <w:sz w:val="24"/>
          <w:szCs w:val="24"/>
          <w:lang w:eastAsia="fr-FR"/>
        </w:rPr>
        <w:t>e</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a</w:t>
      </w:r>
      <w:r w:rsidRPr="00F468B8">
        <w:rPr>
          <w:rFonts w:ascii="Times New Roman" w:eastAsia="Times New Roman" w:hAnsi="Times New Roman" w:cs="Times New Roman"/>
          <w:position w:val="-1"/>
          <w:sz w:val="24"/>
          <w:szCs w:val="24"/>
          <w:lang w:eastAsia="fr-FR"/>
        </w:rPr>
        <w:t>u</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b</w:t>
      </w:r>
      <w:r w:rsidRPr="00F468B8">
        <w:rPr>
          <w:rFonts w:ascii="Times New Roman" w:eastAsia="Times New Roman" w:hAnsi="Times New Roman" w:cs="Times New Roman"/>
          <w:spacing w:val="-1"/>
          <w:position w:val="-1"/>
          <w:sz w:val="24"/>
          <w:szCs w:val="24"/>
          <w:lang w:eastAsia="fr-FR"/>
        </w:rPr>
        <w:t>o</w:t>
      </w:r>
      <w:r w:rsidRPr="00F468B8">
        <w:rPr>
          <w:rFonts w:ascii="Times New Roman" w:eastAsia="Times New Roman" w:hAnsi="Times New Roman" w:cs="Times New Roman"/>
          <w:position w:val="-1"/>
          <w:sz w:val="24"/>
          <w:szCs w:val="24"/>
          <w:lang w:eastAsia="fr-FR"/>
        </w:rPr>
        <w:t>n</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spacing w:val="1"/>
          <w:position w:val="-1"/>
          <w:sz w:val="24"/>
          <w:szCs w:val="24"/>
          <w:lang w:eastAsia="fr-FR"/>
        </w:rPr>
        <w:t>é</w:t>
      </w:r>
      <w:r w:rsidRPr="00F468B8">
        <w:rPr>
          <w:rFonts w:ascii="Times New Roman" w:eastAsia="Times New Roman" w:hAnsi="Times New Roman" w:cs="Times New Roman"/>
          <w:position w:val="-1"/>
          <w:sz w:val="24"/>
          <w:szCs w:val="24"/>
          <w:lang w:eastAsia="fr-FR"/>
        </w:rPr>
        <w:t>ro</w:t>
      </w:r>
      <w:r w:rsidRPr="00F468B8">
        <w:rPr>
          <w:rFonts w:ascii="Times New Roman" w:eastAsia="Times New Roman" w:hAnsi="Times New Roman" w:cs="Times New Roman"/>
          <w:spacing w:val="1"/>
          <w:position w:val="-1"/>
          <w:sz w:val="24"/>
          <w:szCs w:val="24"/>
          <w:lang w:eastAsia="fr-FR"/>
        </w:rPr>
        <w:t>u</w:t>
      </w:r>
      <w:r w:rsidRPr="00F468B8">
        <w:rPr>
          <w:rFonts w:ascii="Times New Roman" w:eastAsia="Times New Roman" w:hAnsi="Times New Roman" w:cs="Times New Roman"/>
          <w:position w:val="-1"/>
          <w:sz w:val="24"/>
          <w:szCs w:val="24"/>
          <w:lang w:eastAsia="fr-FR"/>
        </w:rPr>
        <w:t>l</w:t>
      </w:r>
      <w:r w:rsidRPr="00F468B8">
        <w:rPr>
          <w:rFonts w:ascii="Times New Roman" w:eastAsia="Times New Roman" w:hAnsi="Times New Roman" w:cs="Times New Roman"/>
          <w:spacing w:val="-2"/>
          <w:position w:val="-1"/>
          <w:sz w:val="24"/>
          <w:szCs w:val="24"/>
          <w:lang w:eastAsia="fr-FR"/>
        </w:rPr>
        <w:t>e</w:t>
      </w:r>
      <w:r w:rsidRPr="00F468B8">
        <w:rPr>
          <w:rFonts w:ascii="Times New Roman" w:eastAsia="Times New Roman" w:hAnsi="Times New Roman" w:cs="Times New Roman"/>
          <w:spacing w:val="1"/>
          <w:position w:val="-1"/>
          <w:sz w:val="24"/>
          <w:szCs w:val="24"/>
          <w:lang w:eastAsia="fr-FR"/>
        </w:rPr>
        <w:t>me</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position w:val="-1"/>
          <w:sz w:val="24"/>
          <w:szCs w:val="24"/>
          <w:lang w:eastAsia="fr-FR"/>
        </w:rPr>
        <w:t>t</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position w:val="-1"/>
          <w:sz w:val="24"/>
          <w:szCs w:val="24"/>
          <w:lang w:eastAsia="fr-FR"/>
        </w:rPr>
        <w:t>e</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position w:val="-1"/>
          <w:sz w:val="24"/>
          <w:szCs w:val="24"/>
          <w:lang w:eastAsia="fr-FR"/>
        </w:rPr>
        <w:t>l’é</w:t>
      </w:r>
      <w:r w:rsidRPr="00F468B8">
        <w:rPr>
          <w:rFonts w:ascii="Times New Roman" w:eastAsia="Times New Roman" w:hAnsi="Times New Roman" w:cs="Times New Roman"/>
          <w:spacing w:val="1"/>
          <w:position w:val="-1"/>
          <w:sz w:val="24"/>
          <w:szCs w:val="24"/>
          <w:lang w:eastAsia="fr-FR"/>
        </w:rPr>
        <w:t>p</w:t>
      </w:r>
      <w:r w:rsidRPr="00F468B8">
        <w:rPr>
          <w:rFonts w:ascii="Times New Roman" w:eastAsia="Times New Roman" w:hAnsi="Times New Roman" w:cs="Times New Roman"/>
          <w:position w:val="-1"/>
          <w:sz w:val="24"/>
          <w:szCs w:val="24"/>
          <w:lang w:eastAsia="fr-FR"/>
        </w:rPr>
        <w:t>r</w:t>
      </w:r>
      <w:r w:rsidRPr="00F468B8">
        <w:rPr>
          <w:rFonts w:ascii="Times New Roman" w:eastAsia="Times New Roman" w:hAnsi="Times New Roman" w:cs="Times New Roman"/>
          <w:spacing w:val="-2"/>
          <w:position w:val="-1"/>
          <w:sz w:val="24"/>
          <w:szCs w:val="24"/>
          <w:lang w:eastAsia="fr-FR"/>
        </w:rPr>
        <w:t>e</w:t>
      </w:r>
      <w:r w:rsidRPr="00F468B8">
        <w:rPr>
          <w:rFonts w:ascii="Times New Roman" w:eastAsia="Times New Roman" w:hAnsi="Times New Roman" w:cs="Times New Roman"/>
          <w:spacing w:val="1"/>
          <w:position w:val="-1"/>
          <w:sz w:val="24"/>
          <w:szCs w:val="24"/>
          <w:lang w:eastAsia="fr-FR"/>
        </w:rPr>
        <w:t>u</w:t>
      </w:r>
      <w:r w:rsidRPr="00F468B8">
        <w:rPr>
          <w:rFonts w:ascii="Times New Roman" w:eastAsia="Times New Roman" w:hAnsi="Times New Roman" w:cs="Times New Roman"/>
          <w:spacing w:val="-2"/>
          <w:position w:val="-1"/>
          <w:sz w:val="24"/>
          <w:szCs w:val="24"/>
          <w:lang w:eastAsia="fr-FR"/>
        </w:rPr>
        <w:t>v</w:t>
      </w:r>
      <w:r w:rsidR="00FB513F" w:rsidRPr="00F468B8">
        <w:rPr>
          <w:rFonts w:ascii="Times New Roman" w:eastAsia="Times New Roman" w:hAnsi="Times New Roman" w:cs="Times New Roman"/>
          <w:spacing w:val="1"/>
          <w:position w:val="-1"/>
          <w:sz w:val="24"/>
          <w:szCs w:val="24"/>
          <w:lang w:eastAsia="fr-FR"/>
        </w:rPr>
        <w:t>e.</w:t>
      </w:r>
    </w:p>
    <w:p w14:paraId="2C9BAC36" w14:textId="7351B1E6" w:rsidR="00427FC5" w:rsidRPr="00F468B8" w:rsidRDefault="00427FC5" w:rsidP="00603A3D">
      <w:pPr>
        <w:widowControl w:val="0"/>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ép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om</w:t>
      </w:r>
      <w:r w:rsidRPr="00F468B8">
        <w:rPr>
          <w:rFonts w:ascii="Times New Roman" w:eastAsia="Times New Roman" w:hAnsi="Times New Roman" w:cs="Times New Roman"/>
          <w:spacing w:val="1"/>
          <w:sz w:val="24"/>
          <w:szCs w:val="24"/>
          <w:lang w:eastAsia="fr-FR"/>
        </w:rPr>
        <w:t>men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 xml:space="preserve">les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 xml:space="preserve">ts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épo</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rson</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3"/>
          <w:sz w:val="24"/>
          <w:szCs w:val="24"/>
          <w:lang w:eastAsia="fr-FR"/>
        </w:rPr>
        <w: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tro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lcul</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 à</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ist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 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lace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sition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ép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ie</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ô</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in</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l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p>
    <w:p w14:paraId="560F0F2A" w14:textId="2022B327" w:rsidR="00427FC5" w:rsidRPr="00F468B8" w:rsidRDefault="00427FC5" w:rsidP="00603A3D">
      <w:pPr>
        <w:widowControl w:val="0"/>
        <w:autoSpaceDE w:val="0"/>
        <w:autoSpaceDN w:val="0"/>
        <w:adjustRightInd w:val="0"/>
        <w:spacing w:before="120" w:after="0" w:line="360" w:lineRule="auto"/>
        <w:ind w:right="64"/>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ep</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lon</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ép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
          <w:sz w:val="24"/>
          <w:szCs w:val="24"/>
          <w:lang w:eastAsia="fr-FR"/>
        </w:rPr>
        <w:t xml:space="preserve"> 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8"/>
          <w:sz w:val="24"/>
          <w:szCs w:val="24"/>
          <w:lang w:eastAsia="fr-FR"/>
        </w:rPr>
        <w:t>t</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ress</w:t>
      </w:r>
      <w:r w:rsidRPr="00F468B8">
        <w:rPr>
          <w:rFonts w:ascii="Times New Roman" w:eastAsia="Times New Roman" w:hAnsi="Times New Roman" w:cs="Times New Roman"/>
          <w:spacing w:val="1"/>
          <w:sz w:val="24"/>
          <w:szCs w:val="24"/>
          <w:lang w:eastAsia="fr-FR"/>
        </w:rPr>
        <w:t>ém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 à</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til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 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rtains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y</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do</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
          <w:sz w:val="24"/>
          <w:szCs w:val="24"/>
          <w:lang w:eastAsia="fr-FR"/>
        </w:rPr>
        <w:t xml:space="preserve"> 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ls (e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au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 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lors</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x</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amen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ppe</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rso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z w:val="24"/>
          <w:szCs w:val="24"/>
          <w:lang w:eastAsia="fr-FR"/>
        </w:rPr>
        <w:t xml:space="preserve">é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 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mo</w:t>
      </w:r>
      <w:r w:rsidRPr="00F468B8">
        <w:rPr>
          <w:rFonts w:ascii="Times New Roman" w:eastAsia="Times New Roman" w:hAnsi="Times New Roman" w:cs="Times New Roman"/>
          <w:spacing w:val="-2"/>
          <w:sz w:val="24"/>
          <w:szCs w:val="24"/>
          <w:lang w:eastAsia="fr-FR"/>
        </w:rPr>
        <w:t>y</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rés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ract</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ic</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w:t>
      </w:r>
    </w:p>
    <w:p w14:paraId="7656229C" w14:textId="28DC8C48" w:rsidR="00603A3D" w:rsidRPr="00F468B8" w:rsidRDefault="00427FC5" w:rsidP="0079098A">
      <w:pPr>
        <w:widowControl w:val="0"/>
        <w:autoSpaceDE w:val="0"/>
        <w:autoSpaceDN w:val="0"/>
        <w:adjustRightInd w:val="0"/>
        <w:spacing w:before="120" w:after="0" w:line="360" w:lineRule="auto"/>
        <w:ind w:right="59"/>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pon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0"/>
          <w:sz w:val="24"/>
          <w:szCs w:val="24"/>
          <w:lang w:eastAsia="fr-FR"/>
        </w:rPr>
        <w:t>l</w:t>
      </w:r>
      <w:r w:rsidRPr="00F468B8">
        <w:rPr>
          <w:rFonts w:ascii="Times New Roman" w:eastAsia="Times New Roman" w:hAnsi="Times New Roman" w:cs="Times New Roman"/>
          <w:sz w:val="24"/>
          <w:szCs w:val="24"/>
          <w:lang w:eastAsia="fr-FR"/>
        </w:rPr>
        <w:t>lo</w:t>
      </w:r>
      <w:r w:rsidRPr="00F468B8">
        <w:rPr>
          <w:rFonts w:ascii="Times New Roman" w:eastAsia="Times New Roman" w:hAnsi="Times New Roman" w:cs="Times New Roman"/>
          <w:spacing w:val="1"/>
          <w:sz w:val="24"/>
          <w:szCs w:val="24"/>
          <w:lang w:eastAsia="fr-FR"/>
        </w:rPr>
        <w:t>n</w:t>
      </w:r>
      <w:r w:rsidR="002D259D" w:rsidRPr="00F468B8">
        <w:rPr>
          <w:rFonts w:ascii="Times New Roman" w:eastAsia="Times New Roman" w:hAnsi="Times New Roman" w:cs="Times New Roman"/>
          <w:spacing w:val="1"/>
          <w:sz w:val="24"/>
          <w:szCs w:val="24"/>
          <w:lang w:eastAsia="fr-FR"/>
        </w:rPr>
        <w:t>,</w:t>
      </w:r>
      <w:r w:rsidR="000E19B7"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rni</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z w:val="24"/>
          <w:szCs w:val="24"/>
          <w:lang w:eastAsia="fr-FR"/>
        </w:rPr>
        <w:t>rt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l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lastRenderedPageBreak/>
        <w:t>p</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En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r, 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i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do</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ob</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g</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58"/>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rso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8"/>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58"/>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z w:val="24"/>
          <w:szCs w:val="24"/>
          <w:lang w:eastAsia="fr-FR"/>
        </w:rPr>
        <w:t>ie</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oné</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rès</w:t>
      </w:r>
      <w:r w:rsidRPr="00F468B8">
        <w:rPr>
          <w:rFonts w:ascii="Times New Roman" w:eastAsia="Times New Roman" w:hAnsi="Times New Roman" w:cs="Times New Roman"/>
          <w:spacing w:val="57"/>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 xml:space="preserve">ir </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lé</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mp</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6"/>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z w:val="24"/>
          <w:szCs w:val="24"/>
          <w:lang w:eastAsia="fr-FR"/>
        </w:rPr>
        <w:t>ies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p>
    <w:p w14:paraId="2D345D0B" w14:textId="15015889" w:rsidR="00427FC5" w:rsidRPr="00F468B8" w:rsidRDefault="00427FC5" w:rsidP="008754BB">
      <w:pPr>
        <w:pStyle w:val="Titre3"/>
        <w:rPr>
          <w:rFonts w:ascii="Times New Roman" w:hAnsi="Times New Roman" w:cs="Times New Roman"/>
          <w:iCs/>
          <w:sz w:val="24"/>
          <w:szCs w:val="24"/>
        </w:rPr>
      </w:pPr>
      <w:bookmarkStart w:id="31" w:name="_Toc23950797"/>
      <w:r w:rsidRPr="00F468B8">
        <w:rPr>
          <w:rFonts w:ascii="Times New Roman" w:hAnsi="Times New Roman" w:cs="Times New Roman"/>
          <w:iCs/>
          <w:sz w:val="24"/>
          <w:szCs w:val="24"/>
        </w:rPr>
        <w:t>7</w:t>
      </w:r>
      <w:r w:rsidR="00933809" w:rsidRPr="00F468B8">
        <w:rPr>
          <w:rFonts w:ascii="Times New Roman" w:hAnsi="Times New Roman" w:cs="Times New Roman"/>
          <w:sz w:val="24"/>
          <w:szCs w:val="24"/>
        </w:rPr>
        <w:t>.1.2. Le d</w:t>
      </w:r>
      <w:r w:rsidRPr="00F468B8">
        <w:rPr>
          <w:rFonts w:ascii="Times New Roman" w:hAnsi="Times New Roman" w:cs="Times New Roman"/>
          <w:sz w:val="24"/>
          <w:szCs w:val="24"/>
        </w:rPr>
        <w:t>éroulement et surveillance des épreuves</w:t>
      </w:r>
      <w:bookmarkEnd w:id="31"/>
    </w:p>
    <w:p w14:paraId="4CE23C8C" w14:textId="77777777" w:rsidR="00427FC5" w:rsidRPr="005C71CD" w:rsidRDefault="00427FC5" w:rsidP="00B82B0F">
      <w:pPr>
        <w:widowControl w:val="0"/>
        <w:tabs>
          <w:tab w:val="left" w:pos="9356"/>
        </w:tabs>
        <w:autoSpaceDE w:val="0"/>
        <w:autoSpaceDN w:val="0"/>
        <w:adjustRightInd w:val="0"/>
        <w:spacing w:before="120" w:after="0" w:line="360" w:lineRule="auto"/>
        <w:ind w:right="-130"/>
        <w:jc w:val="both"/>
        <w:rPr>
          <w:rFonts w:ascii="Times New Roman" w:eastAsia="Times New Roman" w:hAnsi="Times New Roman" w:cs="Times New Roman"/>
          <w:b/>
          <w:sz w:val="24"/>
          <w:szCs w:val="24"/>
          <w:lang w:eastAsia="fr-FR"/>
        </w:rPr>
      </w:pPr>
      <w:r w:rsidRPr="005C71CD">
        <w:rPr>
          <w:rFonts w:ascii="Times New Roman" w:eastAsia="Times New Roman" w:hAnsi="Times New Roman" w:cs="Times New Roman"/>
          <w:b/>
          <w:sz w:val="24"/>
          <w:szCs w:val="24"/>
          <w:lang w:eastAsia="fr-FR"/>
        </w:rPr>
        <w:t>Cas</w:t>
      </w:r>
      <w:r w:rsidRPr="005C71CD">
        <w:rPr>
          <w:rFonts w:ascii="Times New Roman" w:eastAsia="Times New Roman" w:hAnsi="Times New Roman" w:cs="Times New Roman"/>
          <w:b/>
          <w:spacing w:val="1"/>
          <w:sz w:val="24"/>
          <w:szCs w:val="24"/>
          <w:lang w:eastAsia="fr-FR"/>
        </w:rPr>
        <w:t xml:space="preserve"> d</w:t>
      </w:r>
      <w:r w:rsidRPr="005C71CD">
        <w:rPr>
          <w:rFonts w:ascii="Times New Roman" w:eastAsia="Times New Roman" w:hAnsi="Times New Roman" w:cs="Times New Roman"/>
          <w:b/>
          <w:sz w:val="24"/>
          <w:szCs w:val="24"/>
          <w:lang w:eastAsia="fr-FR"/>
        </w:rPr>
        <w:t>e</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pacing w:val="-2"/>
          <w:sz w:val="24"/>
          <w:szCs w:val="24"/>
          <w:lang w:eastAsia="fr-FR"/>
        </w:rPr>
        <w:t>s</w:t>
      </w:r>
      <w:r w:rsidRPr="005C71CD">
        <w:rPr>
          <w:rFonts w:ascii="Times New Roman" w:eastAsia="Times New Roman" w:hAnsi="Times New Roman" w:cs="Times New Roman"/>
          <w:b/>
          <w:spacing w:val="1"/>
          <w:sz w:val="24"/>
          <w:szCs w:val="24"/>
          <w:lang w:eastAsia="fr-FR"/>
        </w:rPr>
        <w:t>o</w:t>
      </w:r>
      <w:r w:rsidRPr="005C71CD">
        <w:rPr>
          <w:rFonts w:ascii="Times New Roman" w:eastAsia="Times New Roman" w:hAnsi="Times New Roman" w:cs="Times New Roman"/>
          <w:b/>
          <w:sz w:val="24"/>
          <w:szCs w:val="24"/>
          <w:lang w:eastAsia="fr-FR"/>
        </w:rPr>
        <w:t>rt</w:t>
      </w:r>
      <w:r w:rsidRPr="005C71CD">
        <w:rPr>
          <w:rFonts w:ascii="Times New Roman" w:eastAsia="Times New Roman" w:hAnsi="Times New Roman" w:cs="Times New Roman"/>
          <w:b/>
          <w:spacing w:val="-1"/>
          <w:sz w:val="24"/>
          <w:szCs w:val="24"/>
          <w:lang w:eastAsia="fr-FR"/>
        </w:rPr>
        <w:t>i</w:t>
      </w:r>
      <w:r w:rsidRPr="005C71CD">
        <w:rPr>
          <w:rFonts w:ascii="Times New Roman" w:eastAsia="Times New Roman" w:hAnsi="Times New Roman" w:cs="Times New Roman"/>
          <w:b/>
          <w:sz w:val="24"/>
          <w:szCs w:val="24"/>
          <w:lang w:eastAsia="fr-FR"/>
        </w:rPr>
        <w:t>e</w:t>
      </w:r>
      <w:r w:rsidRPr="005C71CD">
        <w:rPr>
          <w:rFonts w:ascii="Times New Roman" w:eastAsia="Times New Roman" w:hAnsi="Times New Roman" w:cs="Times New Roman"/>
          <w:b/>
          <w:spacing w:val="1"/>
          <w:sz w:val="24"/>
          <w:szCs w:val="24"/>
          <w:lang w:eastAsia="fr-FR"/>
        </w:rPr>
        <w:t xml:space="preserve"> d</w:t>
      </w:r>
      <w:r w:rsidRPr="005C71CD">
        <w:rPr>
          <w:rFonts w:ascii="Times New Roman" w:eastAsia="Times New Roman" w:hAnsi="Times New Roman" w:cs="Times New Roman"/>
          <w:b/>
          <w:spacing w:val="-3"/>
          <w:sz w:val="24"/>
          <w:szCs w:val="24"/>
          <w:lang w:eastAsia="fr-FR"/>
        </w:rPr>
        <w:t>’</w:t>
      </w:r>
      <w:r w:rsidRPr="005C71CD">
        <w:rPr>
          <w:rFonts w:ascii="Times New Roman" w:eastAsia="Times New Roman" w:hAnsi="Times New Roman" w:cs="Times New Roman"/>
          <w:b/>
          <w:spacing w:val="1"/>
          <w:sz w:val="24"/>
          <w:szCs w:val="24"/>
          <w:lang w:eastAsia="fr-FR"/>
        </w:rPr>
        <w:t>é</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1"/>
          <w:sz w:val="24"/>
          <w:szCs w:val="24"/>
          <w:lang w:eastAsia="fr-FR"/>
        </w:rPr>
        <w:t>u</w:t>
      </w:r>
      <w:r w:rsidRPr="005C71CD">
        <w:rPr>
          <w:rFonts w:ascii="Times New Roman" w:eastAsia="Times New Roman" w:hAnsi="Times New Roman" w:cs="Times New Roman"/>
          <w:b/>
          <w:spacing w:val="1"/>
          <w:sz w:val="24"/>
          <w:szCs w:val="24"/>
          <w:lang w:eastAsia="fr-FR"/>
        </w:rPr>
        <w:t>d</w:t>
      </w:r>
      <w:r w:rsidRPr="005C71CD">
        <w:rPr>
          <w:rFonts w:ascii="Times New Roman" w:eastAsia="Times New Roman" w:hAnsi="Times New Roman" w:cs="Times New Roman"/>
          <w:b/>
          <w:sz w:val="24"/>
          <w:szCs w:val="24"/>
          <w:lang w:eastAsia="fr-FR"/>
        </w:rPr>
        <w:t>ia</w:t>
      </w:r>
      <w:r w:rsidRPr="005C71CD">
        <w:rPr>
          <w:rFonts w:ascii="Times New Roman" w:eastAsia="Times New Roman" w:hAnsi="Times New Roman" w:cs="Times New Roman"/>
          <w:b/>
          <w:spacing w:val="-1"/>
          <w:sz w:val="24"/>
          <w:szCs w:val="24"/>
          <w:lang w:eastAsia="fr-FR"/>
        </w:rPr>
        <w:t>n</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1"/>
          <w:sz w:val="24"/>
          <w:szCs w:val="24"/>
          <w:lang w:eastAsia="fr-FR"/>
        </w:rPr>
        <w:t xml:space="preserve"> p</w:t>
      </w:r>
      <w:r w:rsidRPr="005C71CD">
        <w:rPr>
          <w:rFonts w:ascii="Times New Roman" w:eastAsia="Times New Roman" w:hAnsi="Times New Roman" w:cs="Times New Roman"/>
          <w:b/>
          <w:spacing w:val="-1"/>
          <w:sz w:val="24"/>
          <w:szCs w:val="24"/>
          <w:lang w:eastAsia="fr-FR"/>
        </w:rPr>
        <w:t>e</w:t>
      </w:r>
      <w:r w:rsidRPr="005C71CD">
        <w:rPr>
          <w:rFonts w:ascii="Times New Roman" w:eastAsia="Times New Roman" w:hAnsi="Times New Roman" w:cs="Times New Roman"/>
          <w:b/>
          <w:spacing w:val="1"/>
          <w:sz w:val="24"/>
          <w:szCs w:val="24"/>
          <w:lang w:eastAsia="fr-FR"/>
        </w:rPr>
        <w:t>nd</w:t>
      </w:r>
      <w:r w:rsidRPr="005C71CD">
        <w:rPr>
          <w:rFonts w:ascii="Times New Roman" w:eastAsia="Times New Roman" w:hAnsi="Times New Roman" w:cs="Times New Roman"/>
          <w:b/>
          <w:spacing w:val="-1"/>
          <w:sz w:val="24"/>
          <w:szCs w:val="24"/>
          <w:lang w:eastAsia="fr-FR"/>
        </w:rPr>
        <w:t>a</w:t>
      </w:r>
      <w:r w:rsidRPr="005C71CD">
        <w:rPr>
          <w:rFonts w:ascii="Times New Roman" w:eastAsia="Times New Roman" w:hAnsi="Times New Roman" w:cs="Times New Roman"/>
          <w:b/>
          <w:spacing w:val="1"/>
          <w:sz w:val="24"/>
          <w:szCs w:val="24"/>
          <w:lang w:eastAsia="fr-FR"/>
        </w:rPr>
        <w:t>n</w:t>
      </w:r>
      <w:r w:rsidRPr="005C71CD">
        <w:rPr>
          <w:rFonts w:ascii="Times New Roman" w:eastAsia="Times New Roman" w:hAnsi="Times New Roman" w:cs="Times New Roman"/>
          <w:b/>
          <w:sz w:val="24"/>
          <w:szCs w:val="24"/>
          <w:lang w:eastAsia="fr-FR"/>
        </w:rPr>
        <w:t>t</w:t>
      </w:r>
      <w:r w:rsidRPr="005C71CD">
        <w:rPr>
          <w:rFonts w:ascii="Times New Roman" w:eastAsia="Times New Roman" w:hAnsi="Times New Roman" w:cs="Times New Roman"/>
          <w:b/>
          <w:spacing w:val="1"/>
          <w:sz w:val="24"/>
          <w:szCs w:val="24"/>
          <w:lang w:eastAsia="fr-FR"/>
        </w:rPr>
        <w:t xml:space="preserve"> </w:t>
      </w:r>
      <w:r w:rsidRPr="005C71CD">
        <w:rPr>
          <w:rFonts w:ascii="Times New Roman" w:eastAsia="Times New Roman" w:hAnsi="Times New Roman" w:cs="Times New Roman"/>
          <w:b/>
          <w:sz w:val="24"/>
          <w:szCs w:val="24"/>
          <w:lang w:eastAsia="fr-FR"/>
        </w:rPr>
        <w:t>l</w:t>
      </w:r>
      <w:r w:rsidRPr="005C71CD">
        <w:rPr>
          <w:rFonts w:ascii="Times New Roman" w:eastAsia="Times New Roman" w:hAnsi="Times New Roman" w:cs="Times New Roman"/>
          <w:b/>
          <w:spacing w:val="-1"/>
          <w:sz w:val="24"/>
          <w:szCs w:val="24"/>
          <w:lang w:eastAsia="fr-FR"/>
        </w:rPr>
        <w:t>’</w:t>
      </w:r>
      <w:r w:rsidRPr="005C71CD">
        <w:rPr>
          <w:rFonts w:ascii="Times New Roman" w:eastAsia="Times New Roman" w:hAnsi="Times New Roman" w:cs="Times New Roman"/>
          <w:b/>
          <w:spacing w:val="1"/>
          <w:sz w:val="24"/>
          <w:szCs w:val="24"/>
          <w:lang w:eastAsia="fr-FR"/>
        </w:rPr>
        <w:t>ép</w:t>
      </w:r>
      <w:r w:rsidRPr="005C71CD">
        <w:rPr>
          <w:rFonts w:ascii="Times New Roman" w:eastAsia="Times New Roman" w:hAnsi="Times New Roman" w:cs="Times New Roman"/>
          <w:b/>
          <w:spacing w:val="-3"/>
          <w:sz w:val="24"/>
          <w:szCs w:val="24"/>
          <w:lang w:eastAsia="fr-FR"/>
        </w:rPr>
        <w:t>r</w:t>
      </w:r>
      <w:r w:rsidRPr="005C71CD">
        <w:rPr>
          <w:rFonts w:ascii="Times New Roman" w:eastAsia="Times New Roman" w:hAnsi="Times New Roman" w:cs="Times New Roman"/>
          <w:b/>
          <w:spacing w:val="1"/>
          <w:sz w:val="24"/>
          <w:szCs w:val="24"/>
          <w:lang w:eastAsia="fr-FR"/>
        </w:rPr>
        <w:t>eu</w:t>
      </w:r>
      <w:r w:rsidRPr="005C71CD">
        <w:rPr>
          <w:rFonts w:ascii="Times New Roman" w:eastAsia="Times New Roman" w:hAnsi="Times New Roman" w:cs="Times New Roman"/>
          <w:b/>
          <w:spacing w:val="-2"/>
          <w:sz w:val="24"/>
          <w:szCs w:val="24"/>
          <w:lang w:eastAsia="fr-FR"/>
        </w:rPr>
        <w:t>v</w:t>
      </w:r>
      <w:r w:rsidRPr="005C71CD">
        <w:rPr>
          <w:rFonts w:ascii="Times New Roman" w:eastAsia="Times New Roman" w:hAnsi="Times New Roman" w:cs="Times New Roman"/>
          <w:b/>
          <w:sz w:val="24"/>
          <w:szCs w:val="24"/>
          <w:lang w:eastAsia="fr-FR"/>
        </w:rPr>
        <w:t>e</w:t>
      </w:r>
    </w:p>
    <w:p w14:paraId="23D3E4D5" w14:textId="0FF3DD9B"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008F492F" w:rsidRPr="00F468B8">
        <w:rPr>
          <w:rFonts w:ascii="Times New Roman" w:eastAsia="Times New Roman" w:hAnsi="Times New Roman" w:cs="Times New Roman"/>
          <w:spacing w:val="2"/>
          <w:sz w:val="24"/>
          <w:szCs w:val="24"/>
          <w:lang w:eastAsia="fr-FR"/>
        </w:rPr>
        <w:t xml:space="preserve">ne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4"/>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ée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 xml:space="preserve">rès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he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dé</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fe</w:t>
      </w:r>
      <w:r w:rsidRPr="00F468B8">
        <w:rPr>
          <w:rFonts w:ascii="Times New Roman" w:eastAsia="Times New Roman" w:hAnsi="Times New Roman" w:cs="Times New Roman"/>
          <w:sz w:val="24"/>
          <w:szCs w:val="24"/>
          <w:lang w:eastAsia="fr-FR"/>
        </w:rPr>
        <w:t>ct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ép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ve</w:t>
      </w:r>
      <w:r w:rsidRPr="00F468B8">
        <w:rPr>
          <w:rFonts w:ascii="Times New Roman" w:eastAsia="Times New Roman" w:hAnsi="Times New Roman" w:cs="Times New Roman"/>
          <w:sz w:val="24"/>
          <w:szCs w:val="24"/>
          <w:lang w:eastAsia="fr-FR"/>
        </w:rPr>
        <w:t>. Tout étudiant autorisé à sortir pendant le déroulement de l’épreuve est accompagné par un surveillant.</w:t>
      </w:r>
    </w:p>
    <w:p w14:paraId="12FE7687" w14:textId="77777777" w:rsidR="00427FC5" w:rsidRPr="005C71CD" w:rsidRDefault="00427FC5" w:rsidP="00B82B0F">
      <w:pPr>
        <w:widowControl w:val="0"/>
        <w:autoSpaceDE w:val="0"/>
        <w:autoSpaceDN w:val="0"/>
        <w:adjustRightInd w:val="0"/>
        <w:spacing w:before="120" w:after="0" w:line="360" w:lineRule="auto"/>
        <w:ind w:right="12"/>
        <w:jc w:val="both"/>
        <w:rPr>
          <w:rFonts w:ascii="Times New Roman" w:eastAsia="Times New Roman" w:hAnsi="Times New Roman" w:cs="Times New Roman"/>
          <w:b/>
          <w:sz w:val="24"/>
          <w:szCs w:val="24"/>
          <w:lang w:eastAsia="fr-FR"/>
        </w:rPr>
      </w:pPr>
      <w:r w:rsidRPr="005C71CD">
        <w:rPr>
          <w:rFonts w:ascii="Times New Roman" w:eastAsia="Times New Roman" w:hAnsi="Times New Roman" w:cs="Times New Roman"/>
          <w:b/>
          <w:sz w:val="24"/>
          <w:szCs w:val="24"/>
          <w:lang w:eastAsia="fr-FR"/>
        </w:rPr>
        <w:t>F</w:t>
      </w:r>
      <w:r w:rsidRPr="005C71CD">
        <w:rPr>
          <w:rFonts w:ascii="Times New Roman" w:eastAsia="Times New Roman" w:hAnsi="Times New Roman" w:cs="Times New Roman"/>
          <w:b/>
          <w:spacing w:val="-1"/>
          <w:sz w:val="24"/>
          <w:szCs w:val="24"/>
          <w:lang w:eastAsia="fr-FR"/>
        </w:rPr>
        <w:t>i</w:t>
      </w:r>
      <w:r w:rsidRPr="005C71CD">
        <w:rPr>
          <w:rFonts w:ascii="Times New Roman" w:eastAsia="Times New Roman" w:hAnsi="Times New Roman" w:cs="Times New Roman"/>
          <w:b/>
          <w:sz w:val="24"/>
          <w:szCs w:val="24"/>
          <w:lang w:eastAsia="fr-FR"/>
        </w:rPr>
        <w:t>n</w:t>
      </w:r>
      <w:r w:rsidRPr="005C71CD">
        <w:rPr>
          <w:rFonts w:ascii="Times New Roman" w:eastAsia="Times New Roman" w:hAnsi="Times New Roman" w:cs="Times New Roman"/>
          <w:b/>
          <w:spacing w:val="1"/>
          <w:sz w:val="24"/>
          <w:szCs w:val="24"/>
          <w:lang w:eastAsia="fr-FR"/>
        </w:rPr>
        <w:t xml:space="preserve"> de</w:t>
      </w:r>
      <w:r w:rsidRPr="005C71CD">
        <w:rPr>
          <w:rFonts w:ascii="Times New Roman" w:eastAsia="Times New Roman" w:hAnsi="Times New Roman" w:cs="Times New Roman"/>
          <w:b/>
          <w:sz w:val="24"/>
          <w:szCs w:val="24"/>
          <w:lang w:eastAsia="fr-FR"/>
        </w:rPr>
        <w:t>s</w:t>
      </w:r>
      <w:r w:rsidRPr="005C71CD">
        <w:rPr>
          <w:rFonts w:ascii="Times New Roman" w:eastAsia="Times New Roman" w:hAnsi="Times New Roman" w:cs="Times New Roman"/>
          <w:b/>
          <w:spacing w:val="-2"/>
          <w:sz w:val="24"/>
          <w:szCs w:val="24"/>
          <w:lang w:eastAsia="fr-FR"/>
        </w:rPr>
        <w:t xml:space="preserve"> </w:t>
      </w:r>
      <w:r w:rsidRPr="005C71CD">
        <w:rPr>
          <w:rFonts w:ascii="Times New Roman" w:eastAsia="Times New Roman" w:hAnsi="Times New Roman" w:cs="Times New Roman"/>
          <w:b/>
          <w:spacing w:val="1"/>
          <w:sz w:val="24"/>
          <w:szCs w:val="24"/>
          <w:lang w:eastAsia="fr-FR"/>
        </w:rPr>
        <w:t>ép</w:t>
      </w:r>
      <w:r w:rsidRPr="005C71CD">
        <w:rPr>
          <w:rFonts w:ascii="Times New Roman" w:eastAsia="Times New Roman" w:hAnsi="Times New Roman" w:cs="Times New Roman"/>
          <w:b/>
          <w:sz w:val="24"/>
          <w:szCs w:val="24"/>
          <w:lang w:eastAsia="fr-FR"/>
        </w:rPr>
        <w:t>re</w:t>
      </w:r>
      <w:r w:rsidRPr="005C71CD">
        <w:rPr>
          <w:rFonts w:ascii="Times New Roman" w:eastAsia="Times New Roman" w:hAnsi="Times New Roman" w:cs="Times New Roman"/>
          <w:b/>
          <w:spacing w:val="1"/>
          <w:sz w:val="24"/>
          <w:szCs w:val="24"/>
          <w:lang w:eastAsia="fr-FR"/>
        </w:rPr>
        <w:t>u</w:t>
      </w:r>
      <w:r w:rsidRPr="005C71CD">
        <w:rPr>
          <w:rFonts w:ascii="Times New Roman" w:eastAsia="Times New Roman" w:hAnsi="Times New Roman" w:cs="Times New Roman"/>
          <w:b/>
          <w:spacing w:val="-2"/>
          <w:sz w:val="24"/>
          <w:szCs w:val="24"/>
          <w:lang w:eastAsia="fr-FR"/>
        </w:rPr>
        <w:t>v</w:t>
      </w:r>
      <w:r w:rsidRPr="005C71CD">
        <w:rPr>
          <w:rFonts w:ascii="Times New Roman" w:eastAsia="Times New Roman" w:hAnsi="Times New Roman" w:cs="Times New Roman"/>
          <w:b/>
          <w:spacing w:val="1"/>
          <w:sz w:val="24"/>
          <w:szCs w:val="24"/>
          <w:lang w:eastAsia="fr-FR"/>
        </w:rPr>
        <w:t>e</w:t>
      </w:r>
      <w:r w:rsidRPr="005C71CD">
        <w:rPr>
          <w:rFonts w:ascii="Times New Roman" w:eastAsia="Times New Roman" w:hAnsi="Times New Roman" w:cs="Times New Roman"/>
          <w:b/>
          <w:sz w:val="24"/>
          <w:szCs w:val="24"/>
          <w:lang w:eastAsia="fr-FR"/>
        </w:rPr>
        <w:t>s</w:t>
      </w:r>
    </w:p>
    <w:p w14:paraId="4715E6E5" w14:textId="77777777" w:rsidR="00427FC5" w:rsidRPr="00F468B8" w:rsidRDefault="00427FC5" w:rsidP="00FB513F">
      <w:pPr>
        <w:widowControl w:val="0"/>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l’</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lu</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ion</w:t>
      </w:r>
      <w:r w:rsidRPr="00F468B8">
        <w:rPr>
          <w:rFonts w:ascii="Times New Roman" w:eastAsia="Times New Roman" w:hAnsi="Times New Roman" w:cs="Times New Roman"/>
          <w:spacing w:val="6"/>
          <w:sz w:val="24"/>
          <w:szCs w:val="24"/>
          <w:lang w:eastAsia="fr-FR"/>
        </w:rPr>
        <w:t xml:space="preserve"> est indiquée sur le sujet et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p>
    <w:p w14:paraId="2E47AE78" w14:textId="7B34EE4B" w:rsidR="00427FC5" w:rsidRPr="00F468B8" w:rsidRDefault="00427FC5" w:rsidP="00FB513F">
      <w:pPr>
        <w:widowControl w:val="0"/>
        <w:autoSpaceDE w:val="0"/>
        <w:autoSpaceDN w:val="0"/>
        <w:adjustRightInd w:val="0"/>
        <w:spacing w:before="120" w:after="0" w:line="360" w:lineRule="auto"/>
        <w:ind w:right="64"/>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issue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u 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mp</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z w:val="24"/>
          <w:szCs w:val="24"/>
          <w:lang w:eastAsia="fr-FR"/>
        </w:rPr>
        <w:t>siti</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tre i</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méd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sa 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z w:val="24"/>
          <w:szCs w:val="24"/>
          <w:lang w:eastAsia="fr-FR"/>
        </w:rPr>
        <w:t>ie,</w:t>
      </w:r>
      <w:r w:rsidRPr="00F468B8">
        <w:rPr>
          <w:rFonts w:ascii="Times New Roman" w:eastAsia="Times New Roman" w:hAnsi="Times New Roman" w:cs="Times New Roman"/>
          <w:spacing w:val="1"/>
          <w:sz w:val="24"/>
          <w:szCs w:val="24"/>
          <w:lang w:eastAsia="fr-FR"/>
        </w:rPr>
        <w:t xml:space="preserve"> ap</w:t>
      </w:r>
      <w:r w:rsidRPr="00F468B8">
        <w:rPr>
          <w:rFonts w:ascii="Times New Roman" w:eastAsia="Times New Roman" w:hAnsi="Times New Roman" w:cs="Times New Roman"/>
          <w:sz w:val="24"/>
          <w:szCs w:val="24"/>
          <w:lang w:eastAsia="fr-FR"/>
        </w:rPr>
        <w:t xml:space="preserve">rès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 xml:space="preserve">ié qu’il a numéroté les feuilles intercalaires utilisées et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mb</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in</w:t>
      </w:r>
      <w:r w:rsidRPr="00F468B8">
        <w:rPr>
          <w:rFonts w:ascii="Times New Roman" w:eastAsia="Times New Roman" w:hAnsi="Times New Roman" w:cs="Times New Roman"/>
          <w:spacing w:val="5"/>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rcalai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ée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
          <w:sz w:val="24"/>
          <w:szCs w:val="24"/>
          <w:lang w:eastAsia="fr-FR"/>
        </w:rPr>
        <w:t xml:space="preserve"> 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w:t>
      </w:r>
    </w:p>
    <w:p w14:paraId="0EFCEBD1" w14:textId="77777777" w:rsidR="00427FC5" w:rsidRPr="00F468B8" w:rsidRDefault="00427FC5" w:rsidP="00FB513F">
      <w:pPr>
        <w:widowControl w:val="0"/>
        <w:autoSpaceDE w:val="0"/>
        <w:autoSpaceDN w:val="0"/>
        <w:adjustRightInd w:val="0"/>
        <w:spacing w:before="120" w:after="0" w:line="360" w:lineRule="auto"/>
        <w:ind w:right="71"/>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 xml:space="preserve">ise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 xml:space="preserve">ie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ig</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e 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z w:val="24"/>
          <w:szCs w:val="24"/>
          <w:lang w:eastAsia="fr-FR"/>
        </w:rPr>
        <w:t xml:space="preserve">ie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ig</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emen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rès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 xml:space="preserve">ise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ie. En t</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l</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reste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 res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p>
    <w:p w14:paraId="56B1EC2A" w14:textId="1796156E" w:rsidR="00427FC5" w:rsidRPr="00F468B8" w:rsidRDefault="00427FC5" w:rsidP="00E167A1">
      <w:pPr>
        <w:pStyle w:val="Titre3"/>
        <w:rPr>
          <w:rFonts w:ascii="Times New Roman" w:hAnsi="Times New Roman" w:cs="Times New Roman"/>
          <w:iCs/>
          <w:sz w:val="24"/>
          <w:szCs w:val="24"/>
        </w:rPr>
      </w:pPr>
      <w:bookmarkStart w:id="32" w:name="_Toc23950798"/>
      <w:r w:rsidRPr="00F468B8">
        <w:rPr>
          <w:rFonts w:ascii="Times New Roman" w:hAnsi="Times New Roman" w:cs="Times New Roman"/>
          <w:iCs/>
          <w:sz w:val="24"/>
          <w:szCs w:val="24"/>
        </w:rPr>
        <w:t xml:space="preserve">7.1.3. </w:t>
      </w:r>
      <w:r w:rsidR="00933809" w:rsidRPr="00F468B8">
        <w:rPr>
          <w:rFonts w:ascii="Times New Roman" w:hAnsi="Times New Roman" w:cs="Times New Roman"/>
          <w:iCs/>
          <w:sz w:val="24"/>
          <w:szCs w:val="24"/>
        </w:rPr>
        <w:t>Les f</w:t>
      </w:r>
      <w:r w:rsidRPr="00F468B8">
        <w:rPr>
          <w:rFonts w:ascii="Times New Roman" w:hAnsi="Times New Roman" w:cs="Times New Roman"/>
          <w:iCs/>
          <w:sz w:val="24"/>
          <w:szCs w:val="24"/>
        </w:rPr>
        <w:t>raude</w:t>
      </w:r>
      <w:r w:rsidR="00933809" w:rsidRPr="00F468B8">
        <w:rPr>
          <w:rFonts w:ascii="Times New Roman" w:hAnsi="Times New Roman" w:cs="Times New Roman"/>
          <w:iCs/>
          <w:sz w:val="24"/>
          <w:szCs w:val="24"/>
        </w:rPr>
        <w:t>s</w:t>
      </w:r>
      <w:r w:rsidRPr="00F468B8">
        <w:rPr>
          <w:rFonts w:ascii="Times New Roman" w:hAnsi="Times New Roman" w:cs="Times New Roman"/>
          <w:iCs/>
          <w:sz w:val="24"/>
          <w:szCs w:val="24"/>
        </w:rPr>
        <w:t xml:space="preserve"> aux évaluations</w:t>
      </w:r>
      <w:bookmarkEnd w:id="32"/>
    </w:p>
    <w:p w14:paraId="02BDF734" w14:textId="77777777" w:rsidR="00427FC5" w:rsidRPr="00F468B8" w:rsidRDefault="00427FC5" w:rsidP="00FB513F">
      <w:pPr>
        <w:widowControl w:val="0"/>
        <w:autoSpaceDE w:val="0"/>
        <w:autoSpaceDN w:val="0"/>
        <w:adjustRightInd w:val="0"/>
        <w:spacing w:before="120" w:after="0" w:line="360" w:lineRule="auto"/>
        <w:ind w:right="70"/>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ar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f</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ti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 xml:space="preserve"> t</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 xml:space="preserve">st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 f</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 xml:space="preserve">re </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tt</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bu</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ér</w:t>
      </w:r>
      <w:r w:rsidRPr="00F468B8">
        <w:rPr>
          <w:rFonts w:ascii="Times New Roman" w:eastAsia="Times New Roman" w:hAnsi="Times New Roman" w:cs="Times New Roman"/>
          <w:spacing w:val="1"/>
          <w:sz w:val="24"/>
          <w:szCs w:val="24"/>
          <w:lang w:eastAsia="fr-FR"/>
        </w:rPr>
        <w:t>it</w:t>
      </w:r>
      <w:r w:rsidRPr="00F468B8">
        <w:rPr>
          <w:rFonts w:ascii="Times New Roman" w:eastAsia="Times New Roman" w:hAnsi="Times New Roman" w:cs="Times New Roman"/>
          <w:sz w:val="24"/>
          <w:szCs w:val="24"/>
          <w:lang w:eastAsia="fr-FR"/>
        </w:rPr>
        <w:t>ée.</w:t>
      </w:r>
    </w:p>
    <w:p w14:paraId="4CC1479A" w14:textId="77777777" w:rsidR="00427FC5" w:rsidRPr="00F468B8" w:rsidRDefault="00427FC5" w:rsidP="00FB513F">
      <w:pPr>
        <w:widowControl w:val="0"/>
        <w:autoSpaceDE w:val="0"/>
        <w:autoSpaceDN w:val="0"/>
        <w:adjustRightInd w:val="0"/>
        <w:spacing w:before="120" w:after="0" w:line="360" w:lineRule="auto"/>
        <w:ind w:right="12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sid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ra</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ra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ts </w:t>
      </w:r>
      <w:r w:rsidRPr="00F468B8">
        <w:rPr>
          <w:rFonts w:ascii="Times New Roman" w:eastAsia="Times New Roman" w:hAnsi="Times New Roman" w:cs="Times New Roman"/>
          <w:spacing w:val="1"/>
          <w:sz w:val="24"/>
          <w:szCs w:val="24"/>
          <w:lang w:eastAsia="fr-FR"/>
        </w:rPr>
        <w:t>pou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a</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fe</w:t>
      </w:r>
      <w:r w:rsidRPr="00F468B8">
        <w:rPr>
          <w:rFonts w:ascii="Times New Roman" w:eastAsia="Times New Roman" w:hAnsi="Times New Roman" w:cs="Times New Roman"/>
          <w:sz w:val="24"/>
          <w:szCs w:val="24"/>
          <w:lang w:eastAsia="fr-FR"/>
        </w:rPr>
        <w:t>ct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ré</w:t>
      </w:r>
      <w:r w:rsidRPr="00F468B8">
        <w:rPr>
          <w:rFonts w:ascii="Times New Roman" w:eastAsia="Times New Roman" w:hAnsi="Times New Roman" w:cs="Times New Roman"/>
          <w:spacing w:val="-4"/>
          <w:sz w:val="24"/>
          <w:szCs w:val="24"/>
          <w:lang w:eastAsia="fr-FR"/>
        </w:rPr>
        <w:t>g</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lar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l’é</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no</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iste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x</w:t>
      </w:r>
      <w:r w:rsidRPr="00F468B8">
        <w:rPr>
          <w:rFonts w:ascii="Times New Roman" w:eastAsia="Times New Roman" w:hAnsi="Times New Roman" w:cs="Times New Roman"/>
          <w:spacing w:val="1"/>
          <w:sz w:val="24"/>
          <w:szCs w:val="24"/>
          <w:lang w:eastAsia="fr-FR"/>
        </w:rPr>
        <w:t>hau</w:t>
      </w:r>
      <w:r w:rsidRPr="00F468B8">
        <w:rPr>
          <w:rFonts w:ascii="Times New Roman" w:eastAsia="Times New Roman" w:hAnsi="Times New Roman" w:cs="Times New Roman"/>
          <w:sz w:val="24"/>
          <w:szCs w:val="24"/>
          <w:lang w:eastAsia="fr-FR"/>
        </w:rPr>
        <w:t>sti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w:t>
      </w:r>
    </w:p>
    <w:p w14:paraId="2DE4C441" w14:textId="0B082894"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 fausse déclaration dans le dossier d’inscription ;</w:t>
      </w:r>
    </w:p>
    <w:p w14:paraId="3C49ABE8" w14:textId="4F511A81"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’usurpation ou la falsification d’identité, c’est-à-dire la substitution de candidat ou le fait de composer en lieu et place d’un candidat ;</w:t>
      </w:r>
    </w:p>
    <w:p w14:paraId="7154C942" w14:textId="6D9F84E5"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 falsification de document ;</w:t>
      </w:r>
    </w:p>
    <w:p w14:paraId="5CB9CAFB" w14:textId="1EC580E3"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’inscription au baccalauréat de la même session dans plus d’un pays membre du CAMES ou de l’UEMOA ;</w:t>
      </w:r>
    </w:p>
    <w:p w14:paraId="5EACEF80" w14:textId="67ED813E"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 xml:space="preserve">’inscription au baccalauréat dans une série dont on est déjà impétrant ;  </w:t>
      </w:r>
    </w:p>
    <w:p w14:paraId="2B6CE60E" w14:textId="66C42564"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c</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mm</w:t>
      </w:r>
      <w:r w:rsidR="00427FC5" w:rsidRPr="00F468B8">
        <w:rPr>
          <w:rFonts w:ascii="Times New Roman" w:eastAsia="Times New Roman" w:hAnsi="Times New Roman" w:cs="Times New Roman"/>
          <w:spacing w:val="1"/>
          <w:sz w:val="24"/>
          <w:szCs w:val="24"/>
          <w:lang w:eastAsia="fr-FR"/>
        </w:rPr>
        <w:t>un</w:t>
      </w:r>
      <w:r w:rsidR="00427FC5" w:rsidRPr="00F468B8">
        <w:rPr>
          <w:rFonts w:ascii="Times New Roman" w:eastAsia="Times New Roman" w:hAnsi="Times New Roman" w:cs="Times New Roman"/>
          <w:sz w:val="24"/>
          <w:szCs w:val="24"/>
          <w:lang w:eastAsia="fr-FR"/>
        </w:rPr>
        <w:t>ica</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i</w:t>
      </w:r>
      <w:r w:rsidR="00427FC5" w:rsidRPr="00F468B8">
        <w:rPr>
          <w:rFonts w:ascii="Times New Roman" w:eastAsia="Times New Roman" w:hAnsi="Times New Roman" w:cs="Times New Roman"/>
          <w:spacing w:val="-2"/>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non autorisée avec un étudiant ou un candidat au cours d’une épreuve la détention, la consultation ou la communication de document non autorisé ;</w:t>
      </w:r>
    </w:p>
    <w:p w14:paraId="0BC277CA" w14:textId="787486A5"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1"/>
          <w:sz w:val="24"/>
          <w:szCs w:val="24"/>
          <w:lang w:eastAsia="fr-FR"/>
        </w:rPr>
        <w:t xml:space="preserve">a détention, la consultation de la copie, de l’intercalaire ou du brouillon d’un autre étudiant </w:t>
      </w:r>
      <w:r w:rsidR="00427FC5" w:rsidRPr="00F468B8">
        <w:rPr>
          <w:rFonts w:ascii="Times New Roman" w:eastAsia="Times New Roman" w:hAnsi="Times New Roman" w:cs="Times New Roman"/>
          <w:spacing w:val="1"/>
          <w:sz w:val="24"/>
          <w:szCs w:val="24"/>
          <w:lang w:eastAsia="fr-FR"/>
        </w:rPr>
        <w:lastRenderedPageBreak/>
        <w:t xml:space="preserve">ou d’un autre candidat ; </w:t>
      </w:r>
    </w:p>
    <w:p w14:paraId="3E7A258C" w14:textId="6479E045"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 communication de la copie, de l’intercalaire ou du brouillon d’un autre étudiant ou d’un autre candidat ;</w:t>
      </w:r>
    </w:p>
    <w:p w14:paraId="6EFF494B" w14:textId="5DA2D659"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’échange d’information non autorisée ;</w:t>
      </w:r>
    </w:p>
    <w:p w14:paraId="52ABAF7E" w14:textId="173ADBA6" w:rsidR="00427FC5" w:rsidRPr="00F468B8" w:rsidRDefault="005C71CD"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 xml:space="preserve">a consultation de documents hors de la salle d’examen aux fins d’utilisation pour </w:t>
      </w:r>
      <w:r w:rsidR="00F659D9">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’épreuve en cours ;</w:t>
      </w:r>
    </w:p>
    <w:p w14:paraId="1F784852" w14:textId="5DF9631D"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 xml:space="preserve">a non-remise par un étudiant ou un candidat de sa copie à la fin de l’épreuve ; </w:t>
      </w:r>
    </w:p>
    <w:p w14:paraId="647B3992" w14:textId="7556CB16"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4"/>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 m</w:t>
      </w:r>
      <w:r w:rsidR="00427FC5" w:rsidRPr="00F468B8">
        <w:rPr>
          <w:rFonts w:ascii="Times New Roman" w:eastAsia="Times New Roman" w:hAnsi="Times New Roman" w:cs="Times New Roman"/>
          <w:spacing w:val="4"/>
          <w:sz w:val="24"/>
          <w:szCs w:val="24"/>
          <w:lang w:eastAsia="fr-FR"/>
        </w:rPr>
        <w:t>ention sur la copie d’un signe distinctif ;</w:t>
      </w:r>
    </w:p>
    <w:p w14:paraId="665C7053" w14:textId="38C1F623"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4"/>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’inscription</w:t>
      </w:r>
      <w:r w:rsidR="00427FC5" w:rsidRPr="00F468B8">
        <w:rPr>
          <w:rFonts w:ascii="Times New Roman" w:eastAsia="Times New Roman" w:hAnsi="Times New Roman" w:cs="Times New Roman"/>
          <w:spacing w:val="4"/>
          <w:sz w:val="24"/>
          <w:szCs w:val="24"/>
          <w:lang w:eastAsia="fr-FR"/>
        </w:rPr>
        <w:t xml:space="preserve"> sur le corps d’informations relatives aux épreuves ;</w:t>
      </w:r>
    </w:p>
    <w:p w14:paraId="034E1BA3" w14:textId="6C2FF4EB"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4"/>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a</w:t>
      </w:r>
      <w:r w:rsidR="00427FC5" w:rsidRPr="00F468B8">
        <w:rPr>
          <w:rFonts w:ascii="Times New Roman" w:eastAsia="Times New Roman" w:hAnsi="Times New Roman" w:cs="Times New Roman"/>
          <w:spacing w:val="4"/>
          <w:sz w:val="24"/>
          <w:szCs w:val="24"/>
          <w:lang w:eastAsia="fr-FR"/>
        </w:rPr>
        <w:t xml:space="preserve"> corruption ou la tentative de </w:t>
      </w:r>
      <w:r w:rsidR="00427FC5" w:rsidRPr="00F468B8">
        <w:rPr>
          <w:rFonts w:ascii="Times New Roman" w:eastAsia="Times New Roman" w:hAnsi="Times New Roman" w:cs="Times New Roman"/>
          <w:spacing w:val="5"/>
          <w:sz w:val="24"/>
          <w:szCs w:val="24"/>
          <w:lang w:eastAsia="fr-FR"/>
        </w:rPr>
        <w:t>corruption</w:t>
      </w:r>
      <w:r w:rsidR="00427FC5" w:rsidRPr="00F468B8">
        <w:rPr>
          <w:rFonts w:ascii="Times New Roman" w:eastAsia="Times New Roman" w:hAnsi="Times New Roman" w:cs="Times New Roman"/>
          <w:spacing w:val="4"/>
          <w:sz w:val="24"/>
          <w:szCs w:val="24"/>
          <w:lang w:eastAsia="fr-FR"/>
        </w:rPr>
        <w:t xml:space="preserve"> sous toutes leurs formes ;</w:t>
      </w:r>
    </w:p>
    <w:p w14:paraId="6686FCE0" w14:textId="37EAE4EB"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4"/>
          <w:sz w:val="24"/>
          <w:szCs w:val="24"/>
          <w:lang w:eastAsia="fr-FR"/>
        </w:rPr>
        <w:t>L</w:t>
      </w:r>
      <w:r w:rsidR="00427FC5" w:rsidRPr="00F468B8">
        <w:rPr>
          <w:rFonts w:ascii="Times New Roman" w:eastAsia="Times New Roman" w:hAnsi="Times New Roman" w:cs="Times New Roman"/>
          <w:spacing w:val="4"/>
          <w:sz w:val="24"/>
          <w:szCs w:val="24"/>
          <w:lang w:eastAsia="fr-FR"/>
        </w:rPr>
        <w:t xml:space="preserve">a </w:t>
      </w:r>
      <w:r w:rsidR="00427FC5" w:rsidRPr="00F468B8">
        <w:rPr>
          <w:rFonts w:ascii="Times New Roman" w:eastAsia="Times New Roman" w:hAnsi="Times New Roman" w:cs="Times New Roman"/>
          <w:spacing w:val="5"/>
          <w:sz w:val="24"/>
          <w:szCs w:val="24"/>
          <w:lang w:eastAsia="fr-FR"/>
        </w:rPr>
        <w:t>soustraction ou la substitution de copie ;</w:t>
      </w:r>
    </w:p>
    <w:p w14:paraId="63A01436" w14:textId="786ED225" w:rsidR="00D32C3C"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e vol ou le trafic de sujet d’examen ou de note chiffrée ;</w:t>
      </w:r>
    </w:p>
    <w:p w14:paraId="0F344F9C" w14:textId="7324627E" w:rsidR="00427FC5" w:rsidRPr="00F468B8" w:rsidRDefault="00F659D9" w:rsidP="009D402C">
      <w:pPr>
        <w:widowControl w:val="0"/>
        <w:numPr>
          <w:ilvl w:val="0"/>
          <w:numId w:val="19"/>
        </w:numPr>
        <w:autoSpaceDE w:val="0"/>
        <w:autoSpaceDN w:val="0"/>
        <w:adjustRightInd w:val="0"/>
        <w:spacing w:before="120" w:after="0" w:line="360" w:lineRule="auto"/>
        <w:rPr>
          <w:rFonts w:ascii="Times New Roman" w:eastAsia="Times New Roman" w:hAnsi="Times New Roman" w:cs="Times New Roman"/>
          <w:spacing w:val="5"/>
          <w:sz w:val="24"/>
          <w:szCs w:val="24"/>
          <w:lang w:eastAsia="fr-FR"/>
        </w:rPr>
      </w:pPr>
      <w:r>
        <w:rPr>
          <w:rFonts w:ascii="Times New Roman" w:eastAsia="Times New Roman" w:hAnsi="Times New Roman" w:cs="Times New Roman"/>
          <w:spacing w:val="5"/>
          <w:sz w:val="24"/>
          <w:szCs w:val="24"/>
          <w:lang w:eastAsia="fr-FR"/>
        </w:rPr>
        <w:t>L</w:t>
      </w:r>
      <w:r w:rsidR="00427FC5" w:rsidRPr="00F468B8">
        <w:rPr>
          <w:rFonts w:ascii="Times New Roman" w:eastAsia="Times New Roman" w:hAnsi="Times New Roman" w:cs="Times New Roman"/>
          <w:spacing w:val="5"/>
          <w:sz w:val="24"/>
          <w:szCs w:val="24"/>
          <w:lang w:eastAsia="fr-FR"/>
        </w:rPr>
        <w:t>’utilisation</w:t>
      </w:r>
      <w:r w:rsidR="00FB513F" w:rsidRPr="00F468B8">
        <w:rPr>
          <w:rFonts w:ascii="Times New Roman" w:eastAsia="Times New Roman" w:hAnsi="Times New Roman" w:cs="Times New Roman"/>
          <w:spacing w:val="5"/>
          <w:sz w:val="24"/>
          <w:szCs w:val="24"/>
          <w:lang w:eastAsia="fr-FR"/>
        </w:rPr>
        <w:t xml:space="preserve"> </w:t>
      </w:r>
      <w:r w:rsidR="00427FC5" w:rsidRPr="00F468B8">
        <w:rPr>
          <w:rFonts w:ascii="Times New Roman" w:eastAsia="Times New Roman" w:hAnsi="Times New Roman" w:cs="Times New Roman"/>
          <w:spacing w:val="5"/>
          <w:sz w:val="24"/>
          <w:szCs w:val="24"/>
          <w:lang w:eastAsia="fr-FR"/>
        </w:rPr>
        <w:t>de dispositif technique non autorisé (ex. calculatrice programmée, ordinateur, téléphone portable</w:t>
      </w:r>
      <w:r w:rsidR="00FB513F" w:rsidRPr="00F468B8">
        <w:rPr>
          <w:rFonts w:ascii="Times New Roman" w:eastAsia="Times New Roman" w:hAnsi="Times New Roman" w:cs="Times New Roman"/>
          <w:spacing w:val="5"/>
          <w:sz w:val="24"/>
          <w:szCs w:val="24"/>
          <w:lang w:eastAsia="fr-FR"/>
        </w:rPr>
        <w:t xml:space="preserve">, </w:t>
      </w:r>
      <w:r w:rsidR="00427FC5" w:rsidRPr="00F468B8">
        <w:rPr>
          <w:rFonts w:ascii="Times New Roman" w:eastAsia="Times New Roman" w:hAnsi="Times New Roman" w:cs="Times New Roman"/>
          <w:spacing w:val="5"/>
          <w:sz w:val="24"/>
          <w:szCs w:val="24"/>
          <w:lang w:eastAsia="fr-FR"/>
        </w:rPr>
        <w:t>…).</w:t>
      </w:r>
    </w:p>
    <w:p w14:paraId="329A6AA6" w14:textId="77777777" w:rsidR="008644D2" w:rsidRPr="00F468B8" w:rsidRDefault="008644D2" w:rsidP="008644D2">
      <w:pPr>
        <w:widowControl w:val="0"/>
        <w:autoSpaceDE w:val="0"/>
        <w:autoSpaceDN w:val="0"/>
        <w:adjustRightInd w:val="0"/>
        <w:spacing w:before="120" w:after="0" w:line="360" w:lineRule="auto"/>
        <w:ind w:left="360"/>
        <w:rPr>
          <w:rFonts w:ascii="Times New Roman" w:eastAsia="Times New Roman" w:hAnsi="Times New Roman" w:cs="Times New Roman"/>
          <w:spacing w:val="5"/>
          <w:sz w:val="24"/>
          <w:szCs w:val="24"/>
          <w:lang w:eastAsia="fr-FR"/>
        </w:rPr>
      </w:pPr>
    </w:p>
    <w:p w14:paraId="64DECE0A" w14:textId="5EA2B3DB"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33" w:name="_Toc23950799"/>
      <w:r w:rsidRPr="00F468B8">
        <w:rPr>
          <w:rFonts w:ascii="Times New Roman" w:eastAsiaTheme="majorEastAsia" w:hAnsi="Times New Roman" w:cs="Times New Roman"/>
          <w:b/>
          <w:bCs/>
          <w:iCs/>
          <w:sz w:val="24"/>
          <w:szCs w:val="24"/>
          <w:lang w:eastAsia="fr-FR"/>
        </w:rPr>
        <w:t>7.</w:t>
      </w:r>
      <w:r w:rsidR="00343F7A" w:rsidRPr="00F468B8">
        <w:rPr>
          <w:rFonts w:ascii="Times New Roman" w:eastAsiaTheme="majorEastAsia" w:hAnsi="Times New Roman" w:cs="Times New Roman"/>
          <w:b/>
          <w:bCs/>
          <w:iCs/>
          <w:sz w:val="24"/>
          <w:szCs w:val="24"/>
          <w:lang w:eastAsia="fr-FR"/>
        </w:rPr>
        <w:t>2</w:t>
      </w:r>
      <w:r w:rsidRPr="00F468B8">
        <w:rPr>
          <w:rFonts w:ascii="Times New Roman" w:eastAsiaTheme="majorEastAsia" w:hAnsi="Times New Roman" w:cs="Times New Roman"/>
          <w:b/>
          <w:bCs/>
          <w:iCs/>
          <w:sz w:val="24"/>
          <w:szCs w:val="24"/>
          <w:lang w:eastAsia="fr-FR"/>
        </w:rPr>
        <w:t xml:space="preserve">. </w:t>
      </w:r>
      <w:r w:rsidR="00933809" w:rsidRPr="00F468B8">
        <w:rPr>
          <w:rFonts w:ascii="Times New Roman" w:eastAsiaTheme="majorEastAsia" w:hAnsi="Times New Roman" w:cs="Times New Roman"/>
          <w:b/>
          <w:bCs/>
          <w:iCs/>
          <w:sz w:val="24"/>
          <w:szCs w:val="24"/>
          <w:lang w:eastAsia="fr-FR"/>
        </w:rPr>
        <w:t>La c</w:t>
      </w:r>
      <w:r w:rsidRPr="00F468B8">
        <w:rPr>
          <w:rFonts w:ascii="Times New Roman" w:eastAsiaTheme="majorEastAsia" w:hAnsi="Times New Roman" w:cs="Times New Roman"/>
          <w:b/>
          <w:bCs/>
          <w:iCs/>
          <w:sz w:val="24"/>
          <w:szCs w:val="24"/>
          <w:lang w:eastAsia="fr-FR"/>
        </w:rPr>
        <w:t xml:space="preserve">onsultation </w:t>
      </w:r>
      <w:r w:rsidRPr="00F468B8">
        <w:rPr>
          <w:rFonts w:ascii="Times New Roman" w:eastAsiaTheme="majorEastAsia" w:hAnsi="Times New Roman" w:cs="Times New Roman"/>
          <w:b/>
          <w:bCs/>
          <w:iCs/>
          <w:spacing w:val="-2"/>
          <w:sz w:val="24"/>
          <w:szCs w:val="24"/>
          <w:lang w:eastAsia="fr-FR"/>
        </w:rPr>
        <w:t>d</w:t>
      </w:r>
      <w:r w:rsidRPr="00F468B8">
        <w:rPr>
          <w:rFonts w:ascii="Times New Roman" w:eastAsiaTheme="majorEastAsia" w:hAnsi="Times New Roman" w:cs="Times New Roman"/>
          <w:b/>
          <w:bCs/>
          <w:iCs/>
          <w:sz w:val="24"/>
          <w:szCs w:val="24"/>
          <w:lang w:eastAsia="fr-FR"/>
        </w:rPr>
        <w:t>es cop</w:t>
      </w:r>
      <w:r w:rsidRPr="00F468B8">
        <w:rPr>
          <w:rFonts w:ascii="Times New Roman" w:eastAsiaTheme="majorEastAsia" w:hAnsi="Times New Roman" w:cs="Times New Roman"/>
          <w:b/>
          <w:bCs/>
          <w:iCs/>
          <w:spacing w:val="-2"/>
          <w:sz w:val="24"/>
          <w:szCs w:val="24"/>
          <w:lang w:eastAsia="fr-FR"/>
        </w:rPr>
        <w:t>i</w:t>
      </w:r>
      <w:r w:rsidRPr="00F468B8">
        <w:rPr>
          <w:rFonts w:ascii="Times New Roman" w:eastAsiaTheme="majorEastAsia" w:hAnsi="Times New Roman" w:cs="Times New Roman"/>
          <w:b/>
          <w:bCs/>
          <w:iCs/>
          <w:sz w:val="24"/>
          <w:szCs w:val="24"/>
          <w:lang w:eastAsia="fr-FR"/>
        </w:rPr>
        <w:t>es</w:t>
      </w:r>
      <w:r w:rsidRPr="00F468B8">
        <w:rPr>
          <w:rFonts w:ascii="Times New Roman" w:eastAsiaTheme="majorEastAsia" w:hAnsi="Times New Roman" w:cs="Times New Roman"/>
          <w:b/>
          <w:bCs/>
          <w:iCs/>
          <w:spacing w:val="-1"/>
          <w:sz w:val="24"/>
          <w:szCs w:val="24"/>
          <w:lang w:eastAsia="fr-FR"/>
        </w:rPr>
        <w:t xml:space="preserve"> </w:t>
      </w:r>
      <w:r w:rsidRPr="00F468B8">
        <w:rPr>
          <w:rFonts w:ascii="Times New Roman" w:eastAsiaTheme="majorEastAsia" w:hAnsi="Times New Roman" w:cs="Times New Roman"/>
          <w:b/>
          <w:bCs/>
          <w:iCs/>
          <w:sz w:val="24"/>
          <w:szCs w:val="24"/>
          <w:lang w:eastAsia="fr-FR"/>
        </w:rPr>
        <w:t xml:space="preserve">et </w:t>
      </w:r>
      <w:r w:rsidRPr="00F468B8">
        <w:rPr>
          <w:rFonts w:ascii="Times New Roman" w:eastAsiaTheme="majorEastAsia" w:hAnsi="Times New Roman" w:cs="Times New Roman"/>
          <w:b/>
          <w:bCs/>
          <w:iCs/>
          <w:spacing w:val="-1"/>
          <w:sz w:val="24"/>
          <w:szCs w:val="24"/>
          <w:lang w:eastAsia="fr-FR"/>
        </w:rPr>
        <w:t>r</w:t>
      </w:r>
      <w:r w:rsidRPr="00F468B8">
        <w:rPr>
          <w:rFonts w:ascii="Times New Roman" w:eastAsiaTheme="majorEastAsia" w:hAnsi="Times New Roman" w:cs="Times New Roman"/>
          <w:b/>
          <w:bCs/>
          <w:iCs/>
          <w:sz w:val="24"/>
          <w:szCs w:val="24"/>
          <w:lang w:eastAsia="fr-FR"/>
        </w:rPr>
        <w:t>écl</w:t>
      </w:r>
      <w:r w:rsidRPr="00F468B8">
        <w:rPr>
          <w:rFonts w:ascii="Times New Roman" w:eastAsiaTheme="majorEastAsia" w:hAnsi="Times New Roman" w:cs="Times New Roman"/>
          <w:b/>
          <w:bCs/>
          <w:iCs/>
          <w:spacing w:val="-2"/>
          <w:sz w:val="24"/>
          <w:szCs w:val="24"/>
          <w:lang w:eastAsia="fr-FR"/>
        </w:rPr>
        <w:t>a</w:t>
      </w:r>
      <w:r w:rsidRPr="00F468B8">
        <w:rPr>
          <w:rFonts w:ascii="Times New Roman" w:eastAsiaTheme="majorEastAsia" w:hAnsi="Times New Roman" w:cs="Times New Roman"/>
          <w:b/>
          <w:bCs/>
          <w:iCs/>
          <w:sz w:val="24"/>
          <w:szCs w:val="24"/>
          <w:lang w:eastAsia="fr-FR"/>
        </w:rPr>
        <w:t>mations</w:t>
      </w:r>
      <w:bookmarkEnd w:id="33"/>
    </w:p>
    <w:p w14:paraId="52934294" w14:textId="77777777" w:rsidR="007502BC" w:rsidRPr="00F468B8" w:rsidRDefault="00E81172" w:rsidP="00FB513F">
      <w:pPr>
        <w:widowControl w:val="0"/>
        <w:autoSpaceDE w:val="0"/>
        <w:autoSpaceDN w:val="0"/>
        <w:adjustRightInd w:val="0"/>
        <w:spacing w:before="120" w:after="0" w:line="360" w:lineRule="auto"/>
        <w:ind w:right="73"/>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 étudiants ont la possibilité de prendre connaissance de toutes</w:t>
      </w:r>
      <w:r w:rsidR="007502BC"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leurs</w:t>
      </w:r>
      <w:r w:rsidR="007502BC" w:rsidRPr="00F468B8">
        <w:rPr>
          <w:rFonts w:ascii="Times New Roman" w:eastAsia="Times New Roman" w:hAnsi="Times New Roman" w:cs="Times New Roman"/>
          <w:sz w:val="24"/>
          <w:szCs w:val="24"/>
          <w:lang w:eastAsia="fr-FR"/>
        </w:rPr>
        <w:t xml:space="preserve"> copies et toutes leurs notes selon les conditions ci-après :</w:t>
      </w:r>
    </w:p>
    <w:p w14:paraId="766E05A6" w14:textId="77777777" w:rsidR="007502BC" w:rsidRPr="00F468B8" w:rsidRDefault="007502BC" w:rsidP="009D402C">
      <w:pPr>
        <w:pStyle w:val="Paragraphedeliste"/>
        <w:widowControl w:val="0"/>
        <w:numPr>
          <w:ilvl w:val="0"/>
          <w:numId w:val="19"/>
        </w:numPr>
        <w:autoSpaceDE w:val="0"/>
        <w:autoSpaceDN w:val="0"/>
        <w:adjustRightInd w:val="0"/>
        <w:spacing w:before="120" w:after="0" w:line="360" w:lineRule="auto"/>
        <w:ind w:right="73"/>
        <w:contextualSpacing w:val="0"/>
        <w:jc w:val="both"/>
        <w:rPr>
          <w:rFonts w:ascii="Times New Roman" w:hAnsi="Times New Roman"/>
          <w:sz w:val="24"/>
          <w:szCs w:val="24"/>
        </w:rPr>
      </w:pPr>
      <w:r w:rsidRPr="00F468B8">
        <w:rPr>
          <w:rFonts w:ascii="Times New Roman" w:hAnsi="Times New Roman"/>
          <w:sz w:val="24"/>
          <w:szCs w:val="24"/>
        </w:rPr>
        <w:t xml:space="preserve">Les copies des premiers examens sont remises systématiquement aux étudiants ; en cas de contrôle unique dans une matière ledit contrôle est considéré comme premier contrôle. </w:t>
      </w:r>
    </w:p>
    <w:p w14:paraId="75DBA1FE" w14:textId="77777777" w:rsidR="007502BC" w:rsidRPr="00F468B8" w:rsidRDefault="007502BC" w:rsidP="009D402C">
      <w:pPr>
        <w:pStyle w:val="Paragraphedeliste"/>
        <w:widowControl w:val="0"/>
        <w:numPr>
          <w:ilvl w:val="0"/>
          <w:numId w:val="19"/>
        </w:numPr>
        <w:autoSpaceDE w:val="0"/>
        <w:autoSpaceDN w:val="0"/>
        <w:adjustRightInd w:val="0"/>
        <w:spacing w:before="120" w:after="0" w:line="360" w:lineRule="auto"/>
        <w:ind w:right="73"/>
        <w:contextualSpacing w:val="0"/>
        <w:jc w:val="both"/>
        <w:rPr>
          <w:rFonts w:ascii="Times New Roman" w:hAnsi="Times New Roman"/>
          <w:sz w:val="24"/>
          <w:szCs w:val="24"/>
        </w:rPr>
      </w:pPr>
      <w:r w:rsidRPr="00F468B8">
        <w:rPr>
          <w:rFonts w:ascii="Times New Roman" w:hAnsi="Times New Roman"/>
          <w:sz w:val="24"/>
          <w:szCs w:val="24"/>
        </w:rPr>
        <w:t xml:space="preserve">Les copies des derniers examens ne sont pas remises aux étudiants, et les notes ne leurs sont pas communiquées avant les premières délibérations. </w:t>
      </w:r>
    </w:p>
    <w:p w14:paraId="05E294AC" w14:textId="77777777" w:rsidR="00D714D7" w:rsidRPr="00F468B8" w:rsidRDefault="00427FC5" w:rsidP="009D402C">
      <w:pPr>
        <w:pStyle w:val="Paragraphedeliste"/>
        <w:widowControl w:val="0"/>
        <w:numPr>
          <w:ilvl w:val="0"/>
          <w:numId w:val="19"/>
        </w:numPr>
        <w:autoSpaceDE w:val="0"/>
        <w:autoSpaceDN w:val="0"/>
        <w:adjustRightInd w:val="0"/>
        <w:spacing w:before="120" w:after="0" w:line="360" w:lineRule="auto"/>
        <w:ind w:right="73"/>
        <w:contextualSpacing w:val="0"/>
        <w:jc w:val="both"/>
        <w:rPr>
          <w:rFonts w:ascii="Times New Roman" w:hAnsi="Times New Roman"/>
          <w:sz w:val="24"/>
          <w:szCs w:val="24"/>
        </w:rPr>
      </w:pPr>
      <w:r w:rsidRPr="00F468B8">
        <w:rPr>
          <w:rFonts w:ascii="Times New Roman" w:hAnsi="Times New Roman"/>
          <w:sz w:val="24"/>
          <w:szCs w:val="24"/>
        </w:rPr>
        <w:t>A</w:t>
      </w:r>
      <w:r w:rsidRPr="00F468B8">
        <w:rPr>
          <w:rFonts w:ascii="Times New Roman" w:hAnsi="Times New Roman"/>
          <w:spacing w:val="1"/>
          <w:sz w:val="24"/>
          <w:szCs w:val="24"/>
        </w:rPr>
        <w:t>p</w:t>
      </w:r>
      <w:r w:rsidRPr="00F468B8">
        <w:rPr>
          <w:rFonts w:ascii="Times New Roman" w:hAnsi="Times New Roman"/>
          <w:sz w:val="24"/>
          <w:szCs w:val="24"/>
        </w:rPr>
        <w:t>rès</w:t>
      </w:r>
      <w:r w:rsidRPr="00F468B8">
        <w:rPr>
          <w:rFonts w:ascii="Times New Roman" w:hAnsi="Times New Roman"/>
          <w:spacing w:val="3"/>
          <w:sz w:val="24"/>
          <w:szCs w:val="24"/>
        </w:rPr>
        <w:t xml:space="preserve"> </w:t>
      </w:r>
      <w:r w:rsidR="007502BC" w:rsidRPr="00F468B8">
        <w:rPr>
          <w:rFonts w:ascii="Times New Roman" w:hAnsi="Times New Roman"/>
          <w:spacing w:val="3"/>
          <w:sz w:val="24"/>
          <w:szCs w:val="24"/>
        </w:rPr>
        <w:t>la publication des résultats des pr</w:t>
      </w:r>
      <w:r w:rsidR="00D714D7" w:rsidRPr="00F468B8">
        <w:rPr>
          <w:rFonts w:ascii="Times New Roman" w:hAnsi="Times New Roman"/>
          <w:spacing w:val="3"/>
          <w:sz w:val="24"/>
          <w:szCs w:val="24"/>
        </w:rPr>
        <w:t>e</w:t>
      </w:r>
      <w:r w:rsidR="007502BC" w:rsidRPr="00F468B8">
        <w:rPr>
          <w:rFonts w:ascii="Times New Roman" w:hAnsi="Times New Roman"/>
          <w:spacing w:val="3"/>
          <w:sz w:val="24"/>
          <w:szCs w:val="24"/>
        </w:rPr>
        <w:t>mières délibérations</w:t>
      </w:r>
      <w:r w:rsidR="00D714D7" w:rsidRPr="00F468B8">
        <w:rPr>
          <w:rFonts w:ascii="Times New Roman" w:hAnsi="Times New Roman"/>
          <w:spacing w:val="3"/>
          <w:sz w:val="24"/>
          <w:szCs w:val="24"/>
        </w:rPr>
        <w:t xml:space="preserve">, les étudiants ont la possibilité de consulter leurs copies de sorte à pouvoir faire leurs éventuelles réclamations dans un délai de sept (07) jours francs. </w:t>
      </w:r>
    </w:p>
    <w:p w14:paraId="606E46A6" w14:textId="77777777" w:rsidR="00D714D7" w:rsidRPr="00F468B8" w:rsidRDefault="00D714D7" w:rsidP="009D402C">
      <w:pPr>
        <w:pStyle w:val="Paragraphedeliste"/>
        <w:widowControl w:val="0"/>
        <w:numPr>
          <w:ilvl w:val="0"/>
          <w:numId w:val="19"/>
        </w:numPr>
        <w:autoSpaceDE w:val="0"/>
        <w:autoSpaceDN w:val="0"/>
        <w:adjustRightInd w:val="0"/>
        <w:spacing w:before="120" w:after="0" w:line="360" w:lineRule="auto"/>
        <w:ind w:right="73"/>
        <w:contextualSpacing w:val="0"/>
        <w:jc w:val="both"/>
        <w:rPr>
          <w:rFonts w:ascii="Times New Roman" w:hAnsi="Times New Roman"/>
          <w:sz w:val="24"/>
          <w:szCs w:val="24"/>
        </w:rPr>
      </w:pPr>
      <w:r w:rsidRPr="00F468B8">
        <w:rPr>
          <w:rFonts w:ascii="Times New Roman" w:hAnsi="Times New Roman"/>
          <w:sz w:val="24"/>
          <w:szCs w:val="24"/>
        </w:rPr>
        <w:t>Après les délibérations finales, toutes les copies sont remises aux étudiants.</w:t>
      </w:r>
    </w:p>
    <w:p w14:paraId="0199490B" w14:textId="63DD5723" w:rsidR="00427FC5" w:rsidRPr="00F468B8" w:rsidRDefault="00427FC5" w:rsidP="00FB513F">
      <w:pPr>
        <w:widowControl w:val="0"/>
        <w:autoSpaceDE w:val="0"/>
        <w:autoSpaceDN w:val="0"/>
        <w:adjustRightInd w:val="0"/>
        <w:spacing w:before="120" w:after="0" w:line="360" w:lineRule="auto"/>
        <w:ind w:right="74"/>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ica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c</w:t>
      </w:r>
      <w:r w:rsidRPr="00F468B8">
        <w:rPr>
          <w:rFonts w:ascii="Times New Roman" w:eastAsia="Times New Roman" w:hAnsi="Times New Roman" w:cs="Times New Roman"/>
          <w:spacing w:val="1"/>
          <w:sz w:val="24"/>
          <w:szCs w:val="24"/>
          <w:lang w:eastAsia="fr-FR"/>
        </w:rPr>
        <w:t>op</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6"/>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ss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le res</w:t>
      </w:r>
      <w:r w:rsidRPr="00F468B8">
        <w:rPr>
          <w:rFonts w:ascii="Times New Roman" w:eastAsia="Times New Roman" w:hAnsi="Times New Roman" w:cs="Times New Roman"/>
          <w:spacing w:val="1"/>
          <w:sz w:val="24"/>
          <w:szCs w:val="24"/>
          <w:lang w:eastAsia="fr-FR"/>
        </w:rPr>
        <w:t>pon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z w:val="24"/>
          <w:szCs w:val="24"/>
          <w:lang w:eastAsia="fr-FR"/>
        </w:rPr>
        <w:t xml:space="preserve">UE. </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e </w:t>
      </w:r>
      <w:r w:rsidRPr="00F468B8">
        <w:rPr>
          <w:rFonts w:ascii="Times New Roman" w:eastAsia="Times New Roman" w:hAnsi="Times New Roman" w:cs="Times New Roman"/>
          <w:sz w:val="24"/>
          <w:szCs w:val="24"/>
          <w:lang w:eastAsia="fr-FR"/>
        </w:rPr>
        <w:t>récl</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1"/>
          <w:sz w:val="24"/>
          <w:szCs w:val="24"/>
          <w:lang w:eastAsia="fr-FR"/>
        </w:rPr>
        <w:t xml:space="preserve">on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e do</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 xml:space="preserve">tre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éan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e 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ic</w:t>
      </w:r>
      <w:r w:rsidRPr="00F468B8">
        <w:rPr>
          <w:rFonts w:ascii="Times New Roman" w:eastAsia="Times New Roman" w:hAnsi="Times New Roman" w:cs="Times New Roman"/>
          <w:spacing w:val="-2"/>
          <w:sz w:val="24"/>
          <w:szCs w:val="24"/>
          <w:lang w:eastAsia="fr-FR"/>
        </w:rPr>
        <w:t>h</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réc</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am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ue</w:t>
      </w:r>
      <w:r w:rsidR="00B82B0F" w:rsidRPr="00F468B8">
        <w:rPr>
          <w:rFonts w:ascii="Times New Roman" w:eastAsia="Times New Roman" w:hAnsi="Times New Roman" w:cs="Times New Roman"/>
          <w:spacing w:val="1"/>
          <w:sz w:val="24"/>
          <w:szCs w:val="24"/>
          <w:lang w:eastAsia="fr-FR"/>
        </w:rPr>
        <w:t xml:space="preserve"> mise à la disposition des étudiants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 xml:space="preserve">La copie est récupérée par le secrétariat et transmise à l’enseignant pour </w:t>
      </w:r>
      <w:r w:rsidR="00B82B0F" w:rsidRPr="00F468B8">
        <w:rPr>
          <w:rFonts w:ascii="Times New Roman" w:eastAsia="Times New Roman" w:hAnsi="Times New Roman" w:cs="Times New Roman"/>
          <w:spacing w:val="1"/>
          <w:sz w:val="24"/>
          <w:szCs w:val="24"/>
          <w:lang w:eastAsia="fr-FR"/>
        </w:rPr>
        <w:t xml:space="preserve">avis ou </w:t>
      </w:r>
      <w:r w:rsidRPr="00F468B8">
        <w:rPr>
          <w:rFonts w:ascii="Times New Roman" w:eastAsia="Times New Roman" w:hAnsi="Times New Roman" w:cs="Times New Roman"/>
          <w:spacing w:val="1"/>
          <w:sz w:val="24"/>
          <w:szCs w:val="24"/>
          <w:lang w:eastAsia="fr-FR"/>
        </w:rPr>
        <w:t>correction</w:t>
      </w:r>
      <w:r w:rsidRPr="00F468B8">
        <w:rPr>
          <w:rFonts w:ascii="Times New Roman" w:eastAsia="Times New Roman" w:hAnsi="Times New Roman" w:cs="Times New Roman"/>
          <w:sz w:val="24"/>
          <w:szCs w:val="24"/>
          <w:lang w:eastAsia="fr-FR"/>
        </w:rPr>
        <w:t>.</w:t>
      </w:r>
    </w:p>
    <w:p w14:paraId="3D64CEC1" w14:textId="77777777" w:rsidR="008644D2" w:rsidRPr="00F468B8" w:rsidRDefault="008644D2" w:rsidP="00FB513F">
      <w:pPr>
        <w:widowControl w:val="0"/>
        <w:autoSpaceDE w:val="0"/>
        <w:autoSpaceDN w:val="0"/>
        <w:adjustRightInd w:val="0"/>
        <w:spacing w:before="120" w:after="0" w:line="360" w:lineRule="auto"/>
        <w:ind w:right="74"/>
        <w:jc w:val="both"/>
        <w:rPr>
          <w:rFonts w:ascii="Times New Roman" w:eastAsia="Times New Roman" w:hAnsi="Times New Roman" w:cs="Times New Roman"/>
          <w:sz w:val="24"/>
          <w:szCs w:val="24"/>
          <w:lang w:eastAsia="fr-FR"/>
        </w:rPr>
      </w:pPr>
    </w:p>
    <w:p w14:paraId="7093CC56" w14:textId="3AF7E4DB"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34" w:name="_Toc23950800"/>
      <w:r w:rsidRPr="00F468B8">
        <w:rPr>
          <w:rFonts w:ascii="Times New Roman" w:eastAsiaTheme="majorEastAsia" w:hAnsi="Times New Roman" w:cs="Times New Roman"/>
          <w:b/>
          <w:bCs/>
          <w:iCs/>
          <w:sz w:val="24"/>
          <w:szCs w:val="24"/>
          <w:lang w:eastAsia="fr-FR"/>
        </w:rPr>
        <w:t>7.</w:t>
      </w:r>
      <w:r w:rsidR="0079098A" w:rsidRPr="00F468B8">
        <w:rPr>
          <w:rFonts w:ascii="Times New Roman" w:eastAsiaTheme="majorEastAsia" w:hAnsi="Times New Roman" w:cs="Times New Roman"/>
          <w:b/>
          <w:bCs/>
          <w:iCs/>
          <w:sz w:val="24"/>
          <w:szCs w:val="24"/>
          <w:lang w:eastAsia="fr-FR"/>
        </w:rPr>
        <w:t>3</w:t>
      </w:r>
      <w:r w:rsidR="00933809" w:rsidRPr="00F468B8">
        <w:rPr>
          <w:rFonts w:ascii="Times New Roman" w:eastAsiaTheme="majorEastAsia" w:hAnsi="Times New Roman" w:cs="Times New Roman"/>
          <w:b/>
          <w:bCs/>
          <w:iCs/>
          <w:sz w:val="24"/>
          <w:szCs w:val="24"/>
          <w:lang w:eastAsia="fr-FR"/>
        </w:rPr>
        <w:t>. Les c</w:t>
      </w:r>
      <w:r w:rsidRPr="00F468B8">
        <w:rPr>
          <w:rFonts w:ascii="Times New Roman" w:eastAsiaTheme="majorEastAsia" w:hAnsi="Times New Roman" w:cs="Times New Roman"/>
          <w:b/>
          <w:bCs/>
          <w:iCs/>
          <w:sz w:val="24"/>
          <w:szCs w:val="24"/>
          <w:lang w:eastAsia="fr-FR"/>
        </w:rPr>
        <w:t>ondition</w:t>
      </w:r>
      <w:r w:rsidR="00F53051" w:rsidRPr="00F468B8">
        <w:rPr>
          <w:rFonts w:ascii="Times New Roman" w:eastAsiaTheme="majorEastAsia" w:hAnsi="Times New Roman" w:cs="Times New Roman"/>
          <w:b/>
          <w:bCs/>
          <w:iCs/>
          <w:sz w:val="24"/>
          <w:szCs w:val="24"/>
          <w:lang w:eastAsia="fr-FR"/>
        </w:rPr>
        <w:t>s</w:t>
      </w:r>
      <w:r w:rsidRPr="00F468B8">
        <w:rPr>
          <w:rFonts w:ascii="Times New Roman" w:eastAsiaTheme="majorEastAsia" w:hAnsi="Times New Roman" w:cs="Times New Roman"/>
          <w:b/>
          <w:bCs/>
          <w:iCs/>
          <w:sz w:val="24"/>
          <w:szCs w:val="24"/>
          <w:lang w:eastAsia="fr-FR"/>
        </w:rPr>
        <w:t xml:space="preserve"> de réalisation du stage</w:t>
      </w:r>
      <w:bookmarkEnd w:id="34"/>
    </w:p>
    <w:p w14:paraId="7FE480DF" w14:textId="50630100" w:rsidR="00427FC5" w:rsidRPr="00F468B8" w:rsidRDefault="0086005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 xml:space="preserve">Les stages </w:t>
      </w:r>
      <w:r w:rsidR="00A6254B" w:rsidRPr="00F468B8">
        <w:rPr>
          <w:rFonts w:ascii="Times New Roman" w:eastAsia="Times New Roman" w:hAnsi="Times New Roman" w:cs="Times New Roman"/>
          <w:spacing w:val="1"/>
          <w:sz w:val="24"/>
          <w:szCs w:val="24"/>
          <w:lang w:eastAsia="fr-FR"/>
        </w:rPr>
        <w:t xml:space="preserve">prévus </w:t>
      </w:r>
      <w:r w:rsidRPr="00F468B8">
        <w:rPr>
          <w:rFonts w:ascii="Times New Roman" w:eastAsia="Times New Roman" w:hAnsi="Times New Roman" w:cs="Times New Roman"/>
          <w:spacing w:val="1"/>
          <w:sz w:val="24"/>
          <w:szCs w:val="24"/>
          <w:lang w:eastAsia="fr-FR"/>
        </w:rPr>
        <w:t xml:space="preserve">au </w:t>
      </w:r>
      <w:r w:rsidR="00A6254B" w:rsidRPr="00F468B8">
        <w:rPr>
          <w:rFonts w:ascii="Times New Roman" w:eastAsia="Times New Roman" w:hAnsi="Times New Roman" w:cs="Times New Roman"/>
          <w:spacing w:val="1"/>
          <w:sz w:val="24"/>
          <w:szCs w:val="24"/>
          <w:lang w:eastAsia="fr-FR"/>
        </w:rPr>
        <w:t xml:space="preserve">programme </w:t>
      </w:r>
      <w:r w:rsidRPr="00F468B8">
        <w:rPr>
          <w:rFonts w:ascii="Times New Roman" w:eastAsia="Times New Roman" w:hAnsi="Times New Roman" w:cs="Times New Roman"/>
          <w:spacing w:val="1"/>
          <w:sz w:val="24"/>
          <w:szCs w:val="24"/>
          <w:lang w:eastAsia="fr-FR"/>
        </w:rPr>
        <w:t>de formation sont obligatoires.</w:t>
      </w:r>
      <w:r w:rsidR="00FB513F"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Le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
          <w:sz w:val="24"/>
          <w:szCs w:val="24"/>
          <w:lang w:eastAsia="fr-FR"/>
        </w:rPr>
        <w:t>t</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g</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1"/>
          <w:sz w:val="24"/>
          <w:szCs w:val="24"/>
          <w:lang w:eastAsia="fr-FR"/>
        </w:rPr>
        <w:t>ou</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 xml:space="preserve"> but de renforcer les compétences pratiques et s’imprégner dans l’environnement professionnel. </w:t>
      </w:r>
    </w:p>
    <w:p w14:paraId="7C30F70D" w14:textId="61815942" w:rsidR="00427FC5" w:rsidRPr="00F468B8" w:rsidRDefault="00427FC5" w:rsidP="00FB513F">
      <w:pPr>
        <w:widowControl w:val="0"/>
        <w:autoSpaceDE w:val="0"/>
        <w:autoSpaceDN w:val="0"/>
        <w:adjustRightInd w:val="0"/>
        <w:spacing w:before="120" w:after="0" w:line="360" w:lineRule="auto"/>
        <w:ind w:right="65"/>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he</w:t>
      </w:r>
      <w:r w:rsidRPr="00F468B8">
        <w:rPr>
          <w:rFonts w:ascii="Times New Roman" w:eastAsia="Times New Roman" w:hAnsi="Times New Roman" w:cs="Times New Roman"/>
          <w:sz w:val="24"/>
          <w:szCs w:val="24"/>
          <w:lang w:eastAsia="fr-FR"/>
        </w:rPr>
        <w:t>rche</w:t>
      </w:r>
      <w:r w:rsidRPr="00F468B8">
        <w:rPr>
          <w:rFonts w:ascii="Times New Roman" w:eastAsia="Times New Roman" w:hAnsi="Times New Roman" w:cs="Times New Roman"/>
          <w:spacing w:val="-3"/>
          <w:sz w:val="24"/>
          <w:szCs w:val="24"/>
          <w:lang w:eastAsia="fr-FR"/>
        </w:rPr>
        <w:t xml:space="preserve"> du terrain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hors du Burkina Faso,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ité</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3"/>
          <w:sz w:val="24"/>
          <w:szCs w:val="24"/>
          <w:lang w:eastAsia="fr-FR"/>
        </w:rPr>
        <w:t xml:space="preserve">Cependant </w:t>
      </w:r>
      <w:r w:rsidRPr="00F468B8">
        <w:rPr>
          <w:rFonts w:ascii="Times New Roman" w:eastAsia="Times New Roman" w:hAnsi="Times New Roman" w:cs="Times New Roman"/>
          <w:sz w:val="24"/>
          <w:szCs w:val="24"/>
          <w:lang w:eastAsia="fr-FR"/>
        </w:rPr>
        <w:t>il</w:t>
      </w:r>
      <w:r w:rsidRPr="00F468B8">
        <w:rPr>
          <w:rFonts w:ascii="Times New Roman" w:eastAsia="Times New Roman" w:hAnsi="Times New Roman" w:cs="Times New Roman"/>
          <w:spacing w:val="1"/>
          <w:sz w:val="24"/>
          <w:szCs w:val="24"/>
          <w:lang w:eastAsia="fr-FR"/>
        </w:rPr>
        <w:t xml:space="preserve"> pe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bén</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ic</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de l’appui de la coordination du </w:t>
      </w:r>
      <w:r w:rsidR="00FB73D3" w:rsidRPr="00F468B8">
        <w:rPr>
          <w:rFonts w:ascii="Times New Roman" w:eastAsia="Times New Roman" w:hAnsi="Times New Roman" w:cs="Times New Roman"/>
          <w:spacing w:val="1"/>
          <w:sz w:val="24"/>
          <w:szCs w:val="24"/>
          <w:lang w:eastAsia="fr-FR"/>
        </w:rPr>
        <w:t>CEA-C</w:t>
      </w:r>
      <w:r w:rsidR="002230A5" w:rsidRPr="00F468B8">
        <w:rPr>
          <w:rFonts w:ascii="Times New Roman" w:eastAsia="Times New Roman" w:hAnsi="Times New Roman" w:cs="Times New Roman"/>
          <w:spacing w:val="1"/>
          <w:sz w:val="24"/>
          <w:szCs w:val="24"/>
          <w:lang w:eastAsia="fr-FR"/>
        </w:rPr>
        <w:t>EFORGRIS</w:t>
      </w:r>
      <w:r w:rsidRPr="00F468B8">
        <w:rPr>
          <w:rFonts w:ascii="Times New Roman" w:eastAsia="Times New Roman" w:hAnsi="Times New Roman" w:cs="Times New Roman"/>
          <w:spacing w:val="1"/>
          <w:sz w:val="24"/>
          <w:szCs w:val="24"/>
          <w:lang w:eastAsia="fr-FR"/>
        </w:rPr>
        <w:t xml:space="preserve"> pour faciliter ses démarches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p>
    <w:p w14:paraId="7D829A4A" w14:textId="203AD8B7" w:rsidR="00427FC5" w:rsidRPr="00F468B8" w:rsidRDefault="00427FC5" w:rsidP="00FB513F">
      <w:pPr>
        <w:widowControl w:val="0"/>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ie</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es objectifs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 st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f</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y</w:t>
      </w:r>
      <w:r w:rsidRPr="00F468B8">
        <w:rPr>
          <w:rFonts w:ascii="Times New Roman" w:eastAsia="Times New Roman" w:hAnsi="Times New Roman" w:cs="Times New Roman"/>
          <w:sz w:val="24"/>
          <w:szCs w:val="24"/>
          <w:lang w:eastAsia="fr-FR"/>
        </w:rPr>
        <w:t>cl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do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1"/>
          <w:sz w:val="24"/>
          <w:szCs w:val="24"/>
          <w:lang w:eastAsia="fr-FR"/>
        </w:rPr>
        <w: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 xml:space="preserve">les </w:t>
      </w:r>
      <w:r w:rsidR="00860055" w:rsidRPr="00F468B8">
        <w:rPr>
          <w:rFonts w:ascii="Times New Roman" w:eastAsia="Times New Roman" w:hAnsi="Times New Roman" w:cs="Times New Roman"/>
          <w:sz w:val="24"/>
          <w:szCs w:val="24"/>
          <w:lang w:eastAsia="fr-FR"/>
        </w:rPr>
        <w:t xml:space="preserve">du </w:t>
      </w:r>
      <w:r w:rsidR="00FB73D3" w:rsidRPr="00F468B8">
        <w:rPr>
          <w:rFonts w:ascii="Times New Roman" w:eastAsia="Times New Roman" w:hAnsi="Times New Roman" w:cs="Times New Roman"/>
          <w:sz w:val="24"/>
          <w:szCs w:val="24"/>
          <w:lang w:eastAsia="fr-FR"/>
        </w:rPr>
        <w:t>CEA-C</w:t>
      </w:r>
      <w:r w:rsidR="002230A5" w:rsidRPr="00F468B8">
        <w:rPr>
          <w:rFonts w:ascii="Times New Roman" w:eastAsia="Times New Roman" w:hAnsi="Times New Roman" w:cs="Times New Roman"/>
          <w:sz w:val="24"/>
          <w:szCs w:val="24"/>
          <w:lang w:eastAsia="fr-FR"/>
        </w:rPr>
        <w:t>EFORGRIS</w:t>
      </w:r>
      <w:r w:rsidR="00860055" w:rsidRPr="00F468B8">
        <w:rPr>
          <w:rFonts w:ascii="Times New Roman" w:eastAsia="Times New Roman" w:hAnsi="Times New Roman" w:cs="Times New Roman"/>
          <w:sz w:val="24"/>
          <w:szCs w:val="24"/>
          <w:lang w:eastAsia="fr-FR"/>
        </w:rPr>
        <w:t>.</w:t>
      </w:r>
    </w:p>
    <w:p w14:paraId="166610BB" w14:textId="7E79BFEF"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relati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 xml:space="preserve">le </w:t>
      </w:r>
      <w:r w:rsidR="00FB73D3" w:rsidRPr="00F468B8">
        <w:rPr>
          <w:rFonts w:ascii="Times New Roman" w:eastAsia="Times New Roman" w:hAnsi="Times New Roman" w:cs="Times New Roman"/>
          <w:spacing w:val="1"/>
          <w:sz w:val="24"/>
          <w:szCs w:val="24"/>
          <w:lang w:eastAsia="fr-FR"/>
        </w:rPr>
        <w:t>CEA-C</w:t>
      </w:r>
      <w:r w:rsidR="002230A5" w:rsidRPr="00F468B8">
        <w:rPr>
          <w:rFonts w:ascii="Times New Roman" w:eastAsia="Times New Roman" w:hAnsi="Times New Roman" w:cs="Times New Roman"/>
          <w:spacing w:val="1"/>
          <w:sz w:val="24"/>
          <w:szCs w:val="24"/>
          <w:lang w:eastAsia="fr-FR"/>
        </w:rPr>
        <w:t>EFORGRIS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t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la str</w:t>
      </w:r>
      <w:r w:rsidRPr="00F468B8">
        <w:rPr>
          <w:rFonts w:ascii="Times New Roman" w:eastAsia="Times New Roman" w:hAnsi="Times New Roman" w:cs="Times New Roman"/>
          <w:spacing w:val="-2"/>
          <w:sz w:val="24"/>
          <w:szCs w:val="24"/>
          <w:lang w:eastAsia="fr-FR"/>
        </w:rPr>
        <w:t>u</w:t>
      </w:r>
      <w:r w:rsidRPr="00F468B8">
        <w:rPr>
          <w:rFonts w:ascii="Times New Roman" w:eastAsia="Times New Roman" w:hAnsi="Times New Roman" w:cs="Times New Roman"/>
          <w:sz w:val="24"/>
          <w:szCs w:val="24"/>
          <w:lang w:eastAsia="fr-FR"/>
        </w:rPr>
        <w:t>ct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’ac</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z w:val="24"/>
          <w:szCs w:val="24"/>
          <w:lang w:eastAsia="fr-FR"/>
        </w:rPr>
        <w:t>il</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ies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a si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na</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ise</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1"/>
          <w:sz w:val="24"/>
          <w:szCs w:val="24"/>
          <w:lang w:eastAsia="fr-FR"/>
        </w:rPr>
        <w:t xml:space="preserve"> </w:t>
      </w:r>
      <w:r w:rsidRPr="00F468B8">
        <w:rPr>
          <w:rFonts w:ascii="Times New Roman" w:eastAsia="Times New Roman" w:hAnsi="Times New Roman" w:cs="Times New Roman"/>
          <w:spacing w:val="-1"/>
          <w:sz w:val="24"/>
          <w:szCs w:val="24"/>
          <w:lang w:eastAsia="fr-FR"/>
        </w:rPr>
        <w:t>œ</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e.</w:t>
      </w:r>
    </w:p>
    <w:p w14:paraId="649C958C" w14:textId="77777777"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ité</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stit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rs</w:t>
      </w:r>
      <w:r w:rsidRPr="00F468B8">
        <w:rPr>
          <w:rFonts w:ascii="Times New Roman" w:eastAsia="Times New Roman" w:hAnsi="Times New Roman" w:cs="Times New Roman"/>
          <w:spacing w:val="-2"/>
          <w:sz w:val="24"/>
          <w:szCs w:val="24"/>
          <w:lang w:eastAsia="fr-FR"/>
        </w:rPr>
        <w:t>u</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it l’o</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jet</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ise</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pacing w:val="-3"/>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ppo</w:t>
      </w:r>
      <w:r w:rsidRPr="00F468B8">
        <w:rPr>
          <w:rFonts w:ascii="Times New Roman" w:eastAsia="Times New Roman" w:hAnsi="Times New Roman" w:cs="Times New Roman"/>
          <w:sz w:val="24"/>
          <w:szCs w:val="24"/>
          <w:lang w:eastAsia="fr-FR"/>
        </w:rPr>
        <w:t>rt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cr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 xml:space="preserve">t et d’une présentation devant un jury. </w:t>
      </w:r>
    </w:p>
    <w:p w14:paraId="6621FDDD" w14:textId="77777777"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2"/>
          <w:sz w:val="24"/>
          <w:szCs w:val="24"/>
          <w:lang w:eastAsia="fr-FR"/>
        </w:rPr>
        <w:t>présentation</w:t>
      </w:r>
      <w:r w:rsidRPr="00F468B8">
        <w:rPr>
          <w:rFonts w:ascii="Times New Roman" w:eastAsia="Times New Roman" w:hAnsi="Times New Roman" w:cs="Times New Roman"/>
          <w:spacing w:val="5"/>
          <w:sz w:val="24"/>
          <w:szCs w:val="24"/>
          <w:lang w:eastAsia="fr-FR"/>
        </w:rPr>
        <w:t xml:space="preserve"> </w:t>
      </w:r>
      <w:r w:rsidR="00BA2B45" w:rsidRPr="00F468B8">
        <w:rPr>
          <w:rFonts w:ascii="Times New Roman" w:eastAsia="Times New Roman" w:hAnsi="Times New Roman" w:cs="Times New Roman"/>
          <w:spacing w:val="-1"/>
          <w:sz w:val="24"/>
          <w:szCs w:val="24"/>
          <w:lang w:eastAsia="fr-FR"/>
        </w:rPr>
        <w:t>d</w:t>
      </w:r>
      <w:r w:rsidR="00BA2B45" w:rsidRPr="00F468B8">
        <w:rPr>
          <w:rFonts w:ascii="Times New Roman" w:eastAsia="Times New Roman" w:hAnsi="Times New Roman" w:cs="Times New Roman"/>
          <w:spacing w:val="1"/>
          <w:sz w:val="24"/>
          <w:szCs w:val="24"/>
          <w:lang w:eastAsia="fr-FR"/>
        </w:rPr>
        <w:t>’un</w:t>
      </w:r>
      <w:r w:rsidR="004E20A6" w:rsidRPr="00F468B8">
        <w:rPr>
          <w:rFonts w:ascii="Times New Roman" w:eastAsia="Times New Roman" w:hAnsi="Times New Roman" w:cs="Times New Roman"/>
          <w:spacing w:val="4"/>
          <w:sz w:val="24"/>
          <w:szCs w:val="24"/>
          <w:lang w:eastAsia="fr-FR"/>
        </w:rPr>
        <w:t xml:space="preserve"> </w:t>
      </w:r>
      <w:r w:rsidR="004E20A6" w:rsidRPr="00F468B8">
        <w:rPr>
          <w:rFonts w:ascii="Times New Roman" w:eastAsia="Times New Roman" w:hAnsi="Times New Roman" w:cs="Times New Roman"/>
          <w:sz w:val="24"/>
          <w:szCs w:val="24"/>
          <w:lang w:eastAsia="fr-FR"/>
        </w:rPr>
        <w:t>rapport</w:t>
      </w:r>
      <w:r w:rsidR="004E20A6" w:rsidRPr="00F468B8">
        <w:rPr>
          <w:rFonts w:ascii="Times New Roman" w:eastAsia="Times New Roman" w:hAnsi="Times New Roman" w:cs="Times New Roman"/>
          <w:spacing w:val="10"/>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 st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z w:val="24"/>
          <w:szCs w:val="24"/>
          <w:lang w:eastAsia="fr-FR"/>
        </w:rPr>
        <w:t xml:space="preserve">se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ré</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i</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l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pa</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3"/>
          <w:sz w:val="24"/>
          <w:szCs w:val="24"/>
          <w:lang w:eastAsia="fr-FR"/>
        </w:rPr>
        <w:t>v</w:t>
      </w:r>
      <w:r w:rsidRPr="00F468B8">
        <w:rPr>
          <w:rFonts w:ascii="Times New Roman" w:eastAsia="Times New Roman" w:hAnsi="Times New Roman" w:cs="Times New Roman"/>
          <w:sz w:val="24"/>
          <w:szCs w:val="24"/>
          <w:lang w:eastAsia="fr-FR"/>
        </w:rPr>
        <w:t>id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o</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p>
    <w:p w14:paraId="4114F79A" w14:textId="77777777"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La note du stage est la note attribuée par le jury lors de la présentation du rapport.</w:t>
      </w:r>
    </w:p>
    <w:p w14:paraId="3E34ACD1" w14:textId="77777777" w:rsidR="002D259D" w:rsidRPr="00F468B8" w:rsidRDefault="002D259D"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color w:val="000000"/>
          <w:sz w:val="24"/>
          <w:szCs w:val="24"/>
          <w:lang w:eastAsia="fr-FR"/>
        </w:rPr>
      </w:pPr>
    </w:p>
    <w:p w14:paraId="5C6BB37F" w14:textId="1BC3C288" w:rsidR="00427FC5" w:rsidRPr="00F468B8" w:rsidRDefault="00427FC5" w:rsidP="00FB513F">
      <w:pPr>
        <w:keepNext/>
        <w:spacing w:before="120" w:after="0" w:line="360" w:lineRule="auto"/>
        <w:outlineLvl w:val="1"/>
        <w:rPr>
          <w:rFonts w:ascii="Times New Roman" w:eastAsiaTheme="majorEastAsia" w:hAnsi="Times New Roman" w:cs="Times New Roman"/>
          <w:b/>
          <w:bCs/>
          <w:iCs/>
          <w:color w:val="000000"/>
          <w:sz w:val="24"/>
          <w:szCs w:val="24"/>
          <w:lang w:eastAsia="fr-FR"/>
        </w:rPr>
      </w:pPr>
      <w:bookmarkStart w:id="35" w:name="_Toc23950801"/>
      <w:r w:rsidRPr="00F468B8">
        <w:rPr>
          <w:rFonts w:ascii="Times New Roman" w:eastAsiaTheme="majorEastAsia" w:hAnsi="Times New Roman" w:cs="Times New Roman"/>
          <w:b/>
          <w:bCs/>
          <w:iCs/>
          <w:spacing w:val="1"/>
          <w:sz w:val="24"/>
          <w:szCs w:val="24"/>
          <w:lang w:eastAsia="fr-FR"/>
        </w:rPr>
        <w:t>7</w:t>
      </w:r>
      <w:r w:rsidRPr="00F468B8">
        <w:rPr>
          <w:rFonts w:ascii="Times New Roman" w:eastAsiaTheme="majorEastAsia" w:hAnsi="Times New Roman" w:cs="Times New Roman"/>
          <w:b/>
          <w:bCs/>
          <w:iCs/>
          <w:sz w:val="24"/>
          <w:szCs w:val="24"/>
          <w:lang w:eastAsia="fr-FR"/>
        </w:rPr>
        <w:t>.</w:t>
      </w:r>
      <w:r w:rsidR="0079098A" w:rsidRPr="00F468B8">
        <w:rPr>
          <w:rFonts w:ascii="Times New Roman" w:eastAsiaTheme="majorEastAsia" w:hAnsi="Times New Roman" w:cs="Times New Roman"/>
          <w:b/>
          <w:bCs/>
          <w:iCs/>
          <w:spacing w:val="1"/>
          <w:sz w:val="24"/>
          <w:szCs w:val="24"/>
          <w:lang w:eastAsia="fr-FR"/>
        </w:rPr>
        <w:t>4</w:t>
      </w:r>
      <w:r w:rsidRPr="00F468B8">
        <w:rPr>
          <w:rFonts w:ascii="Times New Roman" w:eastAsiaTheme="majorEastAsia" w:hAnsi="Times New Roman" w:cs="Times New Roman"/>
          <w:b/>
          <w:bCs/>
          <w:iCs/>
          <w:spacing w:val="-2"/>
          <w:sz w:val="24"/>
          <w:szCs w:val="24"/>
          <w:lang w:eastAsia="fr-FR"/>
        </w:rPr>
        <w:t>.</w:t>
      </w:r>
      <w:r w:rsidRPr="00F468B8">
        <w:rPr>
          <w:rFonts w:ascii="Times New Roman" w:eastAsiaTheme="majorEastAsia" w:hAnsi="Times New Roman" w:cs="Times New Roman"/>
          <w:b/>
          <w:bCs/>
          <w:iCs/>
          <w:spacing w:val="1"/>
          <w:sz w:val="24"/>
          <w:szCs w:val="24"/>
          <w:lang w:eastAsia="fr-FR"/>
        </w:rPr>
        <w:t xml:space="preserve"> </w:t>
      </w:r>
      <w:r w:rsidR="00933809" w:rsidRPr="00F468B8">
        <w:rPr>
          <w:rFonts w:ascii="Times New Roman" w:eastAsiaTheme="majorEastAsia" w:hAnsi="Times New Roman" w:cs="Times New Roman"/>
          <w:b/>
          <w:bCs/>
          <w:iCs/>
          <w:spacing w:val="1"/>
          <w:sz w:val="24"/>
          <w:szCs w:val="24"/>
          <w:lang w:eastAsia="fr-FR"/>
        </w:rPr>
        <w:t xml:space="preserve">Les </w:t>
      </w:r>
      <w:r w:rsidR="00933809" w:rsidRPr="00F468B8">
        <w:rPr>
          <w:rFonts w:ascii="Times New Roman" w:eastAsiaTheme="majorEastAsia" w:hAnsi="Times New Roman" w:cs="Times New Roman"/>
          <w:b/>
          <w:bCs/>
          <w:iCs/>
          <w:sz w:val="24"/>
          <w:szCs w:val="24"/>
          <w:lang w:eastAsia="fr-FR"/>
        </w:rPr>
        <w:t>c</w:t>
      </w:r>
      <w:r w:rsidRPr="00F468B8">
        <w:rPr>
          <w:rFonts w:ascii="Times New Roman" w:eastAsiaTheme="majorEastAsia" w:hAnsi="Times New Roman" w:cs="Times New Roman"/>
          <w:b/>
          <w:bCs/>
          <w:iCs/>
          <w:spacing w:val="-1"/>
          <w:sz w:val="24"/>
          <w:szCs w:val="24"/>
          <w:lang w:eastAsia="fr-FR"/>
        </w:rPr>
        <w:t>o</w:t>
      </w:r>
      <w:r w:rsidRPr="00F468B8">
        <w:rPr>
          <w:rFonts w:ascii="Times New Roman" w:eastAsiaTheme="majorEastAsia" w:hAnsi="Times New Roman" w:cs="Times New Roman"/>
          <w:b/>
          <w:bCs/>
          <w:iCs/>
          <w:sz w:val="24"/>
          <w:szCs w:val="24"/>
          <w:lang w:eastAsia="fr-FR"/>
        </w:rPr>
        <w:t>nditions</w:t>
      </w:r>
      <w:r w:rsidRPr="00F468B8">
        <w:rPr>
          <w:rFonts w:ascii="Times New Roman" w:eastAsiaTheme="majorEastAsia" w:hAnsi="Times New Roman" w:cs="Times New Roman"/>
          <w:b/>
          <w:bCs/>
          <w:iCs/>
          <w:spacing w:val="1"/>
          <w:sz w:val="24"/>
          <w:szCs w:val="24"/>
          <w:lang w:eastAsia="fr-FR"/>
        </w:rPr>
        <w:t xml:space="preserve"> </w:t>
      </w:r>
      <w:r w:rsidRPr="00F468B8">
        <w:rPr>
          <w:rFonts w:ascii="Times New Roman" w:eastAsiaTheme="majorEastAsia" w:hAnsi="Times New Roman" w:cs="Times New Roman"/>
          <w:b/>
          <w:bCs/>
          <w:iCs/>
          <w:sz w:val="24"/>
          <w:szCs w:val="24"/>
          <w:lang w:eastAsia="fr-FR"/>
        </w:rPr>
        <w:t xml:space="preserve">de soutenance du </w:t>
      </w:r>
      <w:r w:rsidR="00000113" w:rsidRPr="00F468B8">
        <w:rPr>
          <w:rFonts w:ascii="Times New Roman" w:eastAsiaTheme="majorEastAsia" w:hAnsi="Times New Roman" w:cs="Times New Roman"/>
          <w:b/>
          <w:bCs/>
          <w:iCs/>
          <w:sz w:val="24"/>
          <w:szCs w:val="24"/>
          <w:lang w:eastAsia="fr-FR"/>
        </w:rPr>
        <w:t xml:space="preserve">mémoire </w:t>
      </w:r>
      <w:r w:rsidRPr="00F468B8">
        <w:rPr>
          <w:rFonts w:ascii="Times New Roman" w:eastAsiaTheme="majorEastAsia" w:hAnsi="Times New Roman" w:cs="Times New Roman"/>
          <w:b/>
          <w:bCs/>
          <w:iCs/>
          <w:sz w:val="24"/>
          <w:szCs w:val="24"/>
          <w:lang w:eastAsia="fr-FR"/>
        </w:rPr>
        <w:t>et du doctorat</w:t>
      </w:r>
      <w:r w:rsidR="00000113" w:rsidRPr="00F468B8">
        <w:rPr>
          <w:rFonts w:ascii="Times New Roman" w:eastAsiaTheme="majorEastAsia" w:hAnsi="Times New Roman" w:cs="Times New Roman"/>
          <w:b/>
          <w:bCs/>
          <w:iCs/>
          <w:sz w:val="24"/>
          <w:szCs w:val="24"/>
          <w:lang w:eastAsia="fr-FR"/>
        </w:rPr>
        <w:t xml:space="preserve"> unique (PhD)</w:t>
      </w:r>
      <w:bookmarkEnd w:id="35"/>
    </w:p>
    <w:p w14:paraId="2AD20633" w14:textId="34F23A25" w:rsidR="00427FC5" w:rsidRPr="00F659D9" w:rsidRDefault="00427FC5" w:rsidP="00F53051">
      <w:pPr>
        <w:pStyle w:val="Paragraphedeliste"/>
        <w:widowControl w:val="0"/>
        <w:numPr>
          <w:ilvl w:val="0"/>
          <w:numId w:val="20"/>
        </w:numPr>
        <w:autoSpaceDE w:val="0"/>
        <w:autoSpaceDN w:val="0"/>
        <w:adjustRightInd w:val="0"/>
        <w:spacing w:before="120" w:after="0" w:line="360" w:lineRule="auto"/>
        <w:ind w:right="2329"/>
        <w:contextualSpacing w:val="0"/>
        <w:jc w:val="both"/>
        <w:rPr>
          <w:rFonts w:ascii="Times New Roman" w:hAnsi="Times New Roman"/>
          <w:color w:val="000000"/>
          <w:sz w:val="24"/>
          <w:szCs w:val="24"/>
        </w:rPr>
      </w:pPr>
      <w:r w:rsidRPr="00F659D9">
        <w:rPr>
          <w:rFonts w:ascii="Times New Roman" w:hAnsi="Times New Roman"/>
          <w:color w:val="000000"/>
          <w:spacing w:val="1"/>
          <w:sz w:val="24"/>
          <w:szCs w:val="24"/>
        </w:rPr>
        <w:t>Pour le</w:t>
      </w:r>
      <w:r w:rsidR="0044563C" w:rsidRPr="00F659D9">
        <w:rPr>
          <w:rFonts w:ascii="Times New Roman" w:hAnsi="Times New Roman"/>
          <w:color w:val="000000"/>
          <w:spacing w:val="1"/>
          <w:sz w:val="24"/>
          <w:szCs w:val="24"/>
        </w:rPr>
        <w:t xml:space="preserve"> </w:t>
      </w:r>
      <w:r w:rsidRPr="00F659D9">
        <w:rPr>
          <w:rFonts w:ascii="Times New Roman" w:hAnsi="Times New Roman"/>
          <w:color w:val="000000"/>
          <w:sz w:val="24"/>
          <w:szCs w:val="24"/>
        </w:rPr>
        <w:t xml:space="preserve">Master </w:t>
      </w:r>
      <w:r w:rsidR="008A207B" w:rsidRPr="00F659D9">
        <w:rPr>
          <w:rFonts w:ascii="Times New Roman" w:hAnsi="Times New Roman"/>
          <w:color w:val="000000"/>
          <w:sz w:val="24"/>
          <w:szCs w:val="24"/>
        </w:rPr>
        <w:t>SPDD</w:t>
      </w:r>
    </w:p>
    <w:p w14:paraId="7258F56B" w14:textId="77777777" w:rsidR="00F659D9" w:rsidRPr="00F659D9" w:rsidRDefault="00427FC5" w:rsidP="009D402C">
      <w:pPr>
        <w:widowControl w:val="0"/>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fr-FR"/>
        </w:rPr>
      </w:pPr>
      <w:r w:rsidRPr="00F659D9">
        <w:rPr>
          <w:rFonts w:ascii="Times New Roman" w:eastAsia="Times New Roman" w:hAnsi="Times New Roman" w:cs="Times New Roman"/>
          <w:color w:val="000000"/>
          <w:sz w:val="24"/>
          <w:szCs w:val="24"/>
          <w:lang w:eastAsia="fr-FR"/>
        </w:rPr>
        <w:t xml:space="preserve">L'étudiant inscrit </w:t>
      </w:r>
      <w:r w:rsidR="00BE6C79" w:rsidRPr="00F659D9">
        <w:rPr>
          <w:rFonts w:ascii="Times New Roman" w:eastAsia="Times New Roman" w:hAnsi="Times New Roman" w:cs="Times New Roman"/>
          <w:color w:val="000000"/>
          <w:sz w:val="24"/>
          <w:szCs w:val="24"/>
          <w:lang w:eastAsia="fr-FR"/>
        </w:rPr>
        <w:t>au</w:t>
      </w:r>
      <w:r w:rsidRPr="00F659D9">
        <w:rPr>
          <w:rFonts w:ascii="Times New Roman" w:eastAsia="Times New Roman" w:hAnsi="Times New Roman" w:cs="Times New Roman"/>
          <w:color w:val="000000"/>
          <w:sz w:val="24"/>
          <w:szCs w:val="24"/>
          <w:lang w:eastAsia="fr-FR"/>
        </w:rPr>
        <w:t xml:space="preserve"> </w:t>
      </w:r>
      <w:r w:rsidR="00F53051" w:rsidRPr="00F659D9">
        <w:rPr>
          <w:rFonts w:ascii="Times New Roman" w:eastAsia="Times New Roman" w:hAnsi="Times New Roman" w:cs="Times New Roman"/>
          <w:color w:val="000000"/>
          <w:sz w:val="24"/>
          <w:szCs w:val="24"/>
          <w:lang w:eastAsia="fr-FR"/>
        </w:rPr>
        <w:t>S</w:t>
      </w:r>
      <w:r w:rsidRPr="00F659D9">
        <w:rPr>
          <w:rFonts w:ascii="Times New Roman" w:eastAsia="Times New Roman" w:hAnsi="Times New Roman" w:cs="Times New Roman"/>
          <w:color w:val="000000"/>
          <w:sz w:val="24"/>
          <w:szCs w:val="24"/>
          <w:lang w:eastAsia="fr-FR"/>
        </w:rPr>
        <w:t xml:space="preserve">emestre </w:t>
      </w:r>
      <w:r w:rsidR="00BE6C79" w:rsidRPr="00F659D9">
        <w:rPr>
          <w:rFonts w:ascii="Times New Roman" w:eastAsia="Times New Roman" w:hAnsi="Times New Roman" w:cs="Times New Roman"/>
          <w:color w:val="000000"/>
          <w:sz w:val="24"/>
          <w:szCs w:val="24"/>
          <w:lang w:eastAsia="fr-FR"/>
        </w:rPr>
        <w:t>M2S</w:t>
      </w:r>
      <w:r w:rsidRPr="00F659D9">
        <w:rPr>
          <w:rFonts w:ascii="Times New Roman" w:eastAsia="Times New Roman" w:hAnsi="Times New Roman" w:cs="Times New Roman"/>
          <w:color w:val="000000"/>
          <w:sz w:val="24"/>
          <w:szCs w:val="24"/>
          <w:lang w:eastAsia="fr-FR"/>
        </w:rPr>
        <w:t xml:space="preserve">4 ne peut être autorisé à soutenir son </w:t>
      </w:r>
      <w:r w:rsidR="00F659D9" w:rsidRPr="00F659D9">
        <w:rPr>
          <w:rFonts w:ascii="Times New Roman" w:eastAsia="Times New Roman" w:hAnsi="Times New Roman" w:cs="Times New Roman"/>
          <w:color w:val="000000"/>
          <w:sz w:val="24"/>
          <w:szCs w:val="24"/>
          <w:lang w:eastAsia="fr-FR"/>
        </w:rPr>
        <w:t>mémoire que lorsqu'il a validé l</w:t>
      </w:r>
      <w:r w:rsidRPr="00F659D9">
        <w:rPr>
          <w:rFonts w:ascii="Times New Roman" w:eastAsia="Times New Roman" w:hAnsi="Times New Roman" w:cs="Times New Roman"/>
          <w:color w:val="000000"/>
          <w:sz w:val="24"/>
          <w:szCs w:val="24"/>
          <w:lang w:eastAsia="fr-FR"/>
        </w:rPr>
        <w:t>'ensemble des autres unités d'Enseignement qui composent son parcours de formation.</w:t>
      </w:r>
    </w:p>
    <w:p w14:paraId="21705C86" w14:textId="2D77A12E" w:rsidR="004E20A6" w:rsidRPr="00F468B8" w:rsidRDefault="00427FC5" w:rsidP="009D402C">
      <w:pPr>
        <w:widowControl w:val="0"/>
        <w:numPr>
          <w:ilvl w:val="0"/>
          <w:numId w:val="5"/>
        </w:numPr>
        <w:autoSpaceDE w:val="0"/>
        <w:autoSpaceDN w:val="0"/>
        <w:adjustRightInd w:val="0"/>
        <w:spacing w:before="120" w:after="0" w:line="36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Pour</w:t>
      </w:r>
      <w:r w:rsidR="00000113"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le doctorat</w:t>
      </w:r>
    </w:p>
    <w:p w14:paraId="6E9A478F" w14:textId="77777777" w:rsidR="00427FC5" w:rsidRPr="00F468B8" w:rsidRDefault="00427FC5"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L’autorisation de soutenance est accordée par le Président de l’université après avis du directeur de l’école doctorale sur proposition du directeur de thèse et au vu des rapports favorables des rapporteurs de thèse. </w:t>
      </w:r>
    </w:p>
    <w:p w14:paraId="2ADA8AC6" w14:textId="2B2E26BF" w:rsidR="00603A3D" w:rsidRPr="00F468B8" w:rsidRDefault="00427FC5" w:rsidP="00F83EEA">
      <w:pPr>
        <w:widowControl w:val="0"/>
        <w:autoSpaceDE w:val="0"/>
        <w:autoSpaceDN w:val="0"/>
        <w:adjustRightInd w:val="0"/>
        <w:spacing w:before="120" w:after="0" w:line="360" w:lineRule="auto"/>
        <w:ind w:right="69"/>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jury de délibération</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rain</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z w:val="24"/>
          <w:szCs w:val="24"/>
          <w:lang w:eastAsia="fr-FR"/>
        </w:rPr>
        <w:t>cis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z w:val="24"/>
          <w:szCs w:val="24"/>
          <w:lang w:eastAsia="fr-FR"/>
        </w:rPr>
        <w:t>rte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da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 xml:space="preserve">résultats. </w:t>
      </w:r>
    </w:p>
    <w:p w14:paraId="24912EE0" w14:textId="77777777" w:rsidR="00F83EEA" w:rsidRPr="00F468B8" w:rsidRDefault="00F83EEA" w:rsidP="00F83EEA">
      <w:pPr>
        <w:widowControl w:val="0"/>
        <w:autoSpaceDE w:val="0"/>
        <w:autoSpaceDN w:val="0"/>
        <w:adjustRightInd w:val="0"/>
        <w:spacing w:before="120" w:after="0" w:line="360" w:lineRule="auto"/>
        <w:ind w:right="69"/>
        <w:jc w:val="both"/>
        <w:rPr>
          <w:rFonts w:ascii="Times New Roman" w:eastAsia="Times New Roman" w:hAnsi="Times New Roman" w:cs="Times New Roman"/>
          <w:spacing w:val="-1"/>
          <w:sz w:val="24"/>
          <w:szCs w:val="24"/>
          <w:lang w:eastAsia="fr-FR"/>
        </w:rPr>
      </w:pPr>
    </w:p>
    <w:p w14:paraId="487E2A09" w14:textId="47C9108F" w:rsidR="00427FC5" w:rsidRPr="00F468B8" w:rsidRDefault="00427FC5" w:rsidP="00FB513F">
      <w:pPr>
        <w:keepNext/>
        <w:spacing w:before="120" w:after="0" w:line="360" w:lineRule="auto"/>
        <w:outlineLvl w:val="1"/>
        <w:rPr>
          <w:rFonts w:ascii="Times New Roman" w:eastAsiaTheme="majorEastAsia" w:hAnsi="Times New Roman" w:cs="Times New Roman"/>
          <w:b/>
          <w:bCs/>
          <w:iCs/>
          <w:spacing w:val="1"/>
          <w:sz w:val="24"/>
          <w:szCs w:val="24"/>
          <w:lang w:eastAsia="fr-FR"/>
        </w:rPr>
      </w:pPr>
      <w:bookmarkStart w:id="36" w:name="_Toc23950802"/>
      <w:r w:rsidRPr="00F468B8">
        <w:rPr>
          <w:rFonts w:ascii="Times New Roman" w:eastAsiaTheme="majorEastAsia" w:hAnsi="Times New Roman" w:cs="Times New Roman"/>
          <w:b/>
          <w:bCs/>
          <w:iCs/>
          <w:spacing w:val="1"/>
          <w:sz w:val="24"/>
          <w:szCs w:val="24"/>
          <w:lang w:eastAsia="fr-FR"/>
        </w:rPr>
        <w:t>7.</w:t>
      </w:r>
      <w:r w:rsidR="00F83EEA" w:rsidRPr="00F468B8">
        <w:rPr>
          <w:rFonts w:ascii="Times New Roman" w:eastAsiaTheme="majorEastAsia" w:hAnsi="Times New Roman" w:cs="Times New Roman"/>
          <w:b/>
          <w:bCs/>
          <w:iCs/>
          <w:spacing w:val="1"/>
          <w:sz w:val="24"/>
          <w:szCs w:val="24"/>
          <w:lang w:eastAsia="fr-FR"/>
        </w:rPr>
        <w:t>5</w:t>
      </w:r>
      <w:r w:rsidRPr="00F468B8">
        <w:rPr>
          <w:rFonts w:ascii="Times New Roman" w:eastAsiaTheme="majorEastAsia" w:hAnsi="Times New Roman" w:cs="Times New Roman"/>
          <w:b/>
          <w:bCs/>
          <w:iCs/>
          <w:spacing w:val="1"/>
          <w:sz w:val="24"/>
          <w:szCs w:val="24"/>
          <w:lang w:eastAsia="fr-FR"/>
        </w:rPr>
        <w:t xml:space="preserve">. </w:t>
      </w:r>
      <w:r w:rsidR="00933809" w:rsidRPr="00F468B8">
        <w:rPr>
          <w:rFonts w:ascii="Times New Roman" w:eastAsiaTheme="majorEastAsia" w:hAnsi="Times New Roman" w:cs="Times New Roman"/>
          <w:b/>
          <w:bCs/>
          <w:iCs/>
          <w:spacing w:val="1"/>
          <w:sz w:val="24"/>
          <w:szCs w:val="24"/>
          <w:lang w:eastAsia="fr-FR"/>
        </w:rPr>
        <w:t>Les c</w:t>
      </w:r>
      <w:r w:rsidRPr="00F468B8">
        <w:rPr>
          <w:rFonts w:ascii="Times New Roman" w:eastAsiaTheme="majorEastAsia" w:hAnsi="Times New Roman" w:cs="Times New Roman"/>
          <w:b/>
          <w:bCs/>
          <w:iCs/>
          <w:spacing w:val="1"/>
          <w:sz w:val="24"/>
          <w:szCs w:val="24"/>
          <w:lang w:eastAsia="fr-FR"/>
        </w:rPr>
        <w:t xml:space="preserve">onditions de délivrance des attestions </w:t>
      </w:r>
      <w:r w:rsidR="00933809" w:rsidRPr="00F468B8">
        <w:rPr>
          <w:rFonts w:ascii="Times New Roman" w:eastAsiaTheme="majorEastAsia" w:hAnsi="Times New Roman" w:cs="Times New Roman"/>
          <w:b/>
          <w:bCs/>
          <w:iCs/>
          <w:spacing w:val="1"/>
          <w:sz w:val="24"/>
          <w:szCs w:val="24"/>
          <w:lang w:eastAsia="fr-FR"/>
        </w:rPr>
        <w:t xml:space="preserve">de diplômes </w:t>
      </w:r>
      <w:r w:rsidRPr="00F468B8">
        <w:rPr>
          <w:rFonts w:ascii="Times New Roman" w:eastAsiaTheme="majorEastAsia" w:hAnsi="Times New Roman" w:cs="Times New Roman"/>
          <w:b/>
          <w:bCs/>
          <w:iCs/>
          <w:spacing w:val="1"/>
          <w:sz w:val="24"/>
          <w:szCs w:val="24"/>
          <w:lang w:eastAsia="fr-FR"/>
        </w:rPr>
        <w:t>et diplômes</w:t>
      </w:r>
      <w:bookmarkEnd w:id="36"/>
    </w:p>
    <w:p w14:paraId="0B592D5C" w14:textId="638FCAE1" w:rsidR="00F53051" w:rsidRPr="00F468B8" w:rsidRDefault="00427FC5" w:rsidP="009D402C">
      <w:pPr>
        <w:widowControl w:val="0"/>
        <w:autoSpaceDE w:val="0"/>
        <w:autoSpaceDN w:val="0"/>
        <w:adjustRightInd w:val="0"/>
        <w:spacing w:before="120" w:after="0" w:line="360" w:lineRule="auto"/>
        <w:ind w:right="68"/>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Après la soutenance, l’étudiant intègre les amendements apportés par les membres du jury. Les corrections sont vérifiées par le président du jury.</w:t>
      </w:r>
      <w:r w:rsidR="00F53051" w:rsidRPr="00F468B8">
        <w:rPr>
          <w:rFonts w:ascii="Times New Roman" w:eastAsia="Times New Roman" w:hAnsi="Times New Roman" w:cs="Times New Roman"/>
          <w:spacing w:val="-1"/>
          <w:sz w:val="24"/>
          <w:szCs w:val="24"/>
          <w:lang w:eastAsia="fr-FR"/>
        </w:rPr>
        <w:t xml:space="preserve"> Cette vérification est matérialisée par la délivrance d’une attestation de correction signée par le directeur du mémoire et contre signée par </w:t>
      </w:r>
      <w:r w:rsidR="00F53051" w:rsidRPr="00F468B8">
        <w:rPr>
          <w:rFonts w:ascii="Times New Roman" w:eastAsia="Times New Roman" w:hAnsi="Times New Roman" w:cs="Times New Roman"/>
          <w:spacing w:val="-1"/>
          <w:sz w:val="24"/>
          <w:szCs w:val="24"/>
          <w:lang w:eastAsia="fr-FR"/>
        </w:rPr>
        <w:lastRenderedPageBreak/>
        <w:t xml:space="preserve">le président du jury. L’étudiant doit par la suite déposer </w:t>
      </w:r>
      <w:r w:rsidR="00F659D9">
        <w:rPr>
          <w:rFonts w:ascii="Times New Roman" w:eastAsia="Times New Roman" w:hAnsi="Times New Roman" w:cs="Times New Roman"/>
          <w:spacing w:val="-1"/>
          <w:sz w:val="24"/>
          <w:szCs w:val="24"/>
          <w:lang w:eastAsia="fr-FR"/>
        </w:rPr>
        <w:t>trois</w:t>
      </w:r>
      <w:r w:rsidR="00F53051" w:rsidRPr="00F468B8">
        <w:rPr>
          <w:rFonts w:ascii="Times New Roman" w:eastAsia="Times New Roman" w:hAnsi="Times New Roman" w:cs="Times New Roman"/>
          <w:spacing w:val="-1"/>
          <w:sz w:val="24"/>
          <w:szCs w:val="24"/>
          <w:lang w:eastAsia="fr-FR"/>
        </w:rPr>
        <w:t xml:space="preserve"> exemplaires imprimés de la version corrigée du mémoire ou de la thèse et </w:t>
      </w:r>
      <w:r w:rsidR="00F659D9">
        <w:rPr>
          <w:rFonts w:ascii="Times New Roman" w:eastAsia="Times New Roman" w:hAnsi="Times New Roman" w:cs="Times New Roman"/>
          <w:spacing w:val="-1"/>
          <w:sz w:val="24"/>
          <w:szCs w:val="24"/>
          <w:lang w:eastAsia="fr-FR"/>
        </w:rPr>
        <w:t>trois</w:t>
      </w:r>
      <w:r w:rsidR="00F53051" w:rsidRPr="00F468B8">
        <w:rPr>
          <w:rFonts w:ascii="Times New Roman" w:eastAsia="Times New Roman" w:hAnsi="Times New Roman" w:cs="Times New Roman"/>
          <w:spacing w:val="-1"/>
          <w:sz w:val="24"/>
          <w:szCs w:val="24"/>
          <w:lang w:eastAsia="fr-FR"/>
        </w:rPr>
        <w:t xml:space="preserve"> copies électroniques gravées sur CD </w:t>
      </w:r>
      <w:r w:rsidR="002230A5" w:rsidRPr="00F468B8">
        <w:rPr>
          <w:rFonts w:ascii="Times New Roman" w:eastAsia="Times New Roman" w:hAnsi="Times New Roman" w:cs="Times New Roman"/>
          <w:spacing w:val="-1"/>
          <w:sz w:val="24"/>
          <w:szCs w:val="24"/>
          <w:lang w:eastAsia="fr-FR"/>
        </w:rPr>
        <w:t xml:space="preserve">à la bibliothèque </w:t>
      </w:r>
      <w:r w:rsidR="00F659D9">
        <w:rPr>
          <w:rFonts w:ascii="Times New Roman" w:eastAsia="Times New Roman" w:hAnsi="Times New Roman" w:cs="Times New Roman"/>
          <w:spacing w:val="-1"/>
          <w:sz w:val="24"/>
          <w:szCs w:val="24"/>
          <w:lang w:eastAsia="fr-FR"/>
        </w:rPr>
        <w:t xml:space="preserve">du CEFORGRIS, </w:t>
      </w:r>
      <w:r w:rsidR="002230A5" w:rsidRPr="00F468B8">
        <w:rPr>
          <w:rFonts w:ascii="Times New Roman" w:eastAsia="Times New Roman" w:hAnsi="Times New Roman" w:cs="Times New Roman"/>
          <w:spacing w:val="-1"/>
          <w:sz w:val="24"/>
          <w:szCs w:val="24"/>
          <w:lang w:eastAsia="fr-FR"/>
        </w:rPr>
        <w:t xml:space="preserve">de l’UFR/SH </w:t>
      </w:r>
      <w:r w:rsidR="00F659D9">
        <w:rPr>
          <w:rFonts w:ascii="Times New Roman" w:eastAsia="Times New Roman" w:hAnsi="Times New Roman" w:cs="Times New Roman"/>
          <w:spacing w:val="-1"/>
          <w:sz w:val="24"/>
          <w:szCs w:val="24"/>
          <w:lang w:eastAsia="fr-FR"/>
        </w:rPr>
        <w:t>et</w:t>
      </w:r>
      <w:r w:rsidR="002230A5" w:rsidRPr="00F468B8">
        <w:rPr>
          <w:rFonts w:ascii="Times New Roman" w:eastAsia="Times New Roman" w:hAnsi="Times New Roman" w:cs="Times New Roman"/>
          <w:spacing w:val="-1"/>
          <w:sz w:val="24"/>
          <w:szCs w:val="24"/>
          <w:lang w:eastAsia="fr-FR"/>
        </w:rPr>
        <w:t xml:space="preserve"> de l’ED</w:t>
      </w:r>
      <w:r w:rsidR="00DD43FD" w:rsidRPr="00F468B8">
        <w:rPr>
          <w:rFonts w:ascii="Times New Roman" w:eastAsia="Times New Roman" w:hAnsi="Times New Roman" w:cs="Times New Roman"/>
          <w:spacing w:val="-1"/>
          <w:sz w:val="24"/>
          <w:szCs w:val="24"/>
          <w:lang w:eastAsia="fr-FR"/>
        </w:rPr>
        <w:t>-</w:t>
      </w:r>
      <w:r w:rsidR="002230A5" w:rsidRPr="00F468B8">
        <w:rPr>
          <w:rFonts w:ascii="Times New Roman" w:eastAsia="Times New Roman" w:hAnsi="Times New Roman" w:cs="Times New Roman"/>
          <w:spacing w:val="-1"/>
          <w:sz w:val="24"/>
          <w:szCs w:val="24"/>
          <w:lang w:eastAsia="fr-FR"/>
        </w:rPr>
        <w:t>L</w:t>
      </w:r>
      <w:r w:rsidR="00DD43FD" w:rsidRPr="00F468B8">
        <w:rPr>
          <w:rFonts w:ascii="Times New Roman" w:eastAsia="Times New Roman" w:hAnsi="Times New Roman" w:cs="Times New Roman"/>
          <w:spacing w:val="-1"/>
          <w:sz w:val="24"/>
          <w:szCs w:val="24"/>
          <w:lang w:eastAsia="fr-FR"/>
        </w:rPr>
        <w:t>E</w:t>
      </w:r>
      <w:r w:rsidR="002230A5" w:rsidRPr="00F468B8">
        <w:rPr>
          <w:rFonts w:ascii="Times New Roman" w:eastAsia="Times New Roman" w:hAnsi="Times New Roman" w:cs="Times New Roman"/>
          <w:spacing w:val="-1"/>
          <w:sz w:val="24"/>
          <w:szCs w:val="24"/>
          <w:lang w:eastAsia="fr-FR"/>
        </w:rPr>
        <w:t>SH</w:t>
      </w:r>
      <w:r w:rsidR="00DD43FD" w:rsidRPr="00F468B8">
        <w:rPr>
          <w:rFonts w:ascii="Times New Roman" w:eastAsia="Times New Roman" w:hAnsi="Times New Roman" w:cs="Times New Roman"/>
          <w:spacing w:val="-1"/>
          <w:sz w:val="24"/>
          <w:szCs w:val="24"/>
          <w:lang w:eastAsia="fr-FR"/>
        </w:rPr>
        <w:t>CO</w:t>
      </w:r>
      <w:r w:rsidR="00F53051" w:rsidRPr="00F468B8">
        <w:rPr>
          <w:rFonts w:ascii="Times New Roman" w:eastAsia="Times New Roman" w:hAnsi="Times New Roman" w:cs="Times New Roman"/>
          <w:spacing w:val="-1"/>
          <w:sz w:val="24"/>
          <w:szCs w:val="24"/>
          <w:lang w:eastAsia="fr-FR"/>
        </w:rPr>
        <w:t xml:space="preserve">. L’attestation de correction doit être jointe à tous les exemplaires, juste avant la page du résumé. </w:t>
      </w:r>
      <w:r w:rsidR="00F659D9">
        <w:rPr>
          <w:rFonts w:ascii="Times New Roman" w:eastAsia="Times New Roman" w:hAnsi="Times New Roman" w:cs="Times New Roman"/>
          <w:spacing w:val="-1"/>
          <w:sz w:val="24"/>
          <w:szCs w:val="24"/>
          <w:lang w:eastAsia="fr-FR"/>
        </w:rPr>
        <w:t>Chaque</w:t>
      </w:r>
      <w:r w:rsidR="00F53051" w:rsidRPr="00F468B8">
        <w:rPr>
          <w:rFonts w:ascii="Times New Roman" w:eastAsia="Times New Roman" w:hAnsi="Times New Roman" w:cs="Times New Roman"/>
          <w:spacing w:val="-1"/>
          <w:sz w:val="24"/>
          <w:szCs w:val="24"/>
          <w:lang w:eastAsia="fr-FR"/>
        </w:rPr>
        <w:t xml:space="preserve"> responsable de bibliothèque délivre à l’étudiant un quitus après le dépôt des documents</w:t>
      </w:r>
      <w:r w:rsidR="00F659D9">
        <w:rPr>
          <w:rFonts w:ascii="Times New Roman" w:eastAsia="Times New Roman" w:hAnsi="Times New Roman" w:cs="Times New Roman"/>
          <w:spacing w:val="-1"/>
          <w:sz w:val="24"/>
          <w:szCs w:val="24"/>
          <w:lang w:eastAsia="fr-FR"/>
        </w:rPr>
        <w:t xml:space="preserve"> exigés</w:t>
      </w:r>
      <w:r w:rsidR="00F53051" w:rsidRPr="00F468B8">
        <w:rPr>
          <w:rFonts w:ascii="Times New Roman" w:eastAsia="Times New Roman" w:hAnsi="Times New Roman" w:cs="Times New Roman"/>
          <w:spacing w:val="-1"/>
          <w:sz w:val="24"/>
          <w:szCs w:val="24"/>
          <w:lang w:eastAsia="fr-FR"/>
        </w:rPr>
        <w:t xml:space="preserve">. Le relevé de notes est transmis à l’étudiant </w:t>
      </w:r>
      <w:r w:rsidR="002230A5" w:rsidRPr="00F468B8">
        <w:rPr>
          <w:rFonts w:ascii="Times New Roman" w:eastAsia="Times New Roman" w:hAnsi="Times New Roman" w:cs="Times New Roman"/>
          <w:spacing w:val="-1"/>
          <w:sz w:val="24"/>
          <w:szCs w:val="24"/>
          <w:lang w:eastAsia="fr-FR"/>
        </w:rPr>
        <w:t>par le secrétariat du CEA-CEFORGRIS</w:t>
      </w:r>
      <w:r w:rsidR="00F53051" w:rsidRPr="00F468B8">
        <w:rPr>
          <w:rFonts w:ascii="Times New Roman" w:eastAsia="Times New Roman" w:hAnsi="Times New Roman" w:cs="Times New Roman"/>
          <w:spacing w:val="-1"/>
          <w:sz w:val="24"/>
          <w:szCs w:val="24"/>
          <w:lang w:eastAsia="fr-FR"/>
        </w:rPr>
        <w:t xml:space="preserve"> dès réception de la version numérique et de la version imprimée</w:t>
      </w:r>
      <w:r w:rsidR="00F659D9">
        <w:rPr>
          <w:rFonts w:ascii="Times New Roman" w:eastAsia="Times New Roman" w:hAnsi="Times New Roman" w:cs="Times New Roman"/>
          <w:spacing w:val="-1"/>
          <w:sz w:val="24"/>
          <w:szCs w:val="24"/>
          <w:lang w:eastAsia="fr-FR"/>
        </w:rPr>
        <w:t xml:space="preserve"> du mémoire</w:t>
      </w:r>
      <w:r w:rsidR="00F53051" w:rsidRPr="00F468B8">
        <w:rPr>
          <w:rFonts w:ascii="Times New Roman" w:eastAsia="Times New Roman" w:hAnsi="Times New Roman" w:cs="Times New Roman"/>
          <w:spacing w:val="-1"/>
          <w:sz w:val="24"/>
          <w:szCs w:val="24"/>
          <w:lang w:eastAsia="fr-FR"/>
        </w:rPr>
        <w:t>.</w:t>
      </w:r>
    </w:p>
    <w:p w14:paraId="164ECA93" w14:textId="1E21C5D4" w:rsidR="00F53051" w:rsidRPr="00F468B8" w:rsidRDefault="00F53051" w:rsidP="009D402C">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L’a</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38"/>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4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lôme</w:t>
      </w:r>
      <w:r w:rsidRPr="00F468B8">
        <w:rPr>
          <w:rFonts w:ascii="Times New Roman" w:eastAsia="Times New Roman" w:hAnsi="Times New Roman" w:cs="Times New Roman"/>
          <w:spacing w:val="42"/>
          <w:sz w:val="24"/>
          <w:szCs w:val="24"/>
          <w:lang w:eastAsia="fr-FR"/>
        </w:rPr>
        <w:t xml:space="preserve"> </w:t>
      </w:r>
      <w:r w:rsidRPr="00F468B8">
        <w:rPr>
          <w:rFonts w:ascii="Times New Roman" w:eastAsia="Times New Roman" w:hAnsi="Times New Roman" w:cs="Times New Roman"/>
          <w:sz w:val="24"/>
          <w:szCs w:val="24"/>
          <w:lang w:eastAsia="fr-FR"/>
        </w:rPr>
        <w:t xml:space="preserve">signée par le directeur de </w:t>
      </w:r>
      <w:r w:rsidR="00F659D9">
        <w:rPr>
          <w:rFonts w:ascii="Times New Roman" w:eastAsia="Times New Roman" w:hAnsi="Times New Roman" w:cs="Times New Roman"/>
          <w:sz w:val="24"/>
          <w:szCs w:val="24"/>
          <w:lang w:eastAsia="fr-FR"/>
        </w:rPr>
        <w:t>la DAOI</w:t>
      </w:r>
      <w:r w:rsidRPr="00F468B8">
        <w:rPr>
          <w:rFonts w:ascii="Times New Roman" w:eastAsia="Times New Roman" w:hAnsi="Times New Roman" w:cs="Times New Roman"/>
          <w:sz w:val="24"/>
          <w:szCs w:val="24"/>
          <w:lang w:eastAsia="fr-FR"/>
        </w:rPr>
        <w:t xml:space="preserve">, est transmise dans les 48 heures après soumission d’un dossier comportant l’extrait d’acte de naissance de l’étudiant, le relevé de notes, le quitus de la bibliothèque, le reçu ou l’attestation de paiement des frais d’inscription, de formation ou de laboratoire, l’attestation de correction du mémoire ou de la thèse. </w:t>
      </w:r>
    </w:p>
    <w:p w14:paraId="37F6C26B" w14:textId="472F7354" w:rsidR="00BE6C79"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pacing w:val="-14"/>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ipl</w:t>
      </w:r>
      <w:r w:rsidRPr="00F468B8">
        <w:rPr>
          <w:rFonts w:ascii="Times New Roman" w:eastAsia="Times New Roman" w:hAnsi="Times New Roman" w:cs="Times New Roman"/>
          <w:spacing w:val="-1"/>
          <w:sz w:val="24"/>
          <w:szCs w:val="24"/>
          <w:lang w:eastAsia="fr-FR"/>
        </w:rPr>
        <w:t>ô</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si</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Président de l’université Joseph KI-ZERBO.</w:t>
      </w:r>
      <w:r w:rsidRPr="00F468B8">
        <w:rPr>
          <w:rFonts w:ascii="Times New Roman" w:eastAsia="Times New Roman" w:hAnsi="Times New Roman" w:cs="Times New Roman"/>
          <w:spacing w:val="-14"/>
          <w:sz w:val="24"/>
          <w:szCs w:val="24"/>
          <w:lang w:eastAsia="fr-FR"/>
        </w:rPr>
        <w:t xml:space="preserve"> </w:t>
      </w:r>
    </w:p>
    <w:p w14:paraId="108D6328" w14:textId="77777777" w:rsidR="00427FC5" w:rsidRPr="00F468B8" w:rsidRDefault="00427FC5"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z w:val="24"/>
          <w:szCs w:val="24"/>
          <w:lang w:eastAsia="fr-FR"/>
        </w:rPr>
        <w:t>lai</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is</w:t>
      </w:r>
      <w:r w:rsidRPr="00F468B8">
        <w:rPr>
          <w:rFonts w:ascii="Times New Roman" w:eastAsia="Times New Roman" w:hAnsi="Times New Roman" w:cs="Times New Roman"/>
          <w:spacing w:val="-2"/>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sition</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ipl</w:t>
      </w:r>
      <w:r w:rsidRPr="00F468B8">
        <w:rPr>
          <w:rFonts w:ascii="Times New Roman" w:eastAsia="Times New Roman" w:hAnsi="Times New Roman" w:cs="Times New Roman"/>
          <w:spacing w:val="-1"/>
          <w:sz w:val="24"/>
          <w:szCs w:val="24"/>
          <w:lang w:eastAsia="fr-FR"/>
        </w:rPr>
        <w:t>ô</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au</w:t>
      </w:r>
      <w:r w:rsidRPr="00F468B8">
        <w:rPr>
          <w:rFonts w:ascii="Times New Roman" w:eastAsia="Times New Roman" w:hAnsi="Times New Roman" w:cs="Times New Roman"/>
          <w:sz w:val="24"/>
          <w:szCs w:val="24"/>
          <w:lang w:eastAsia="fr-FR"/>
        </w:rPr>
        <w:t>x</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4</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is</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rès la</w:t>
      </w:r>
      <w:r w:rsidRPr="00F468B8">
        <w:rPr>
          <w:rFonts w:ascii="Times New Roman" w:eastAsia="Times New Roman" w:hAnsi="Times New Roman" w:cs="Times New Roman"/>
          <w:spacing w:val="1"/>
          <w:sz w:val="24"/>
          <w:szCs w:val="24"/>
          <w:lang w:eastAsia="fr-FR"/>
        </w:rPr>
        <w:t xml:space="preserve"> remise de l’attestation</w:t>
      </w:r>
      <w:r w:rsidRPr="00F468B8">
        <w:rPr>
          <w:rFonts w:ascii="Times New Roman" w:eastAsia="Times New Roman" w:hAnsi="Times New Roman" w:cs="Times New Roman"/>
          <w:sz w:val="24"/>
          <w:szCs w:val="24"/>
          <w:lang w:eastAsia="fr-FR"/>
        </w:rPr>
        <w:t>. Le diplôme est remis à l’intéressé en main propre ou par colis postal dont les frais d’envoi sont à la charge du diplômé.</w:t>
      </w:r>
    </w:p>
    <w:p w14:paraId="366C0F69" w14:textId="52A76EA7" w:rsidR="00C6738D" w:rsidRPr="00F468B8" w:rsidRDefault="00C6738D" w:rsidP="00FB513F">
      <w:pPr>
        <w:widowControl w:val="0"/>
        <w:autoSpaceDE w:val="0"/>
        <w:autoSpaceDN w:val="0"/>
        <w:adjustRightInd w:val="0"/>
        <w:spacing w:before="120" w:after="0" w:line="360" w:lineRule="auto"/>
        <w:ind w:right="60"/>
        <w:jc w:val="both"/>
        <w:rPr>
          <w:rFonts w:ascii="Times New Roman" w:eastAsia="Times New Roman" w:hAnsi="Times New Roman" w:cs="Times New Roman"/>
          <w:color w:val="000000"/>
          <w:sz w:val="24"/>
          <w:szCs w:val="24"/>
          <w:lang w:eastAsia="fr-FR"/>
        </w:rPr>
      </w:pPr>
    </w:p>
    <w:p w14:paraId="1B21B8AB" w14:textId="2FAED14C" w:rsidR="00427FC5" w:rsidRPr="00F468B8" w:rsidRDefault="00427FC5" w:rsidP="009D402C">
      <w:pPr>
        <w:pStyle w:val="Paragraphedeliste"/>
        <w:keepNext/>
        <w:numPr>
          <w:ilvl w:val="0"/>
          <w:numId w:val="24"/>
        </w:numPr>
        <w:spacing w:before="120" w:after="0" w:line="360" w:lineRule="auto"/>
        <w:outlineLvl w:val="0"/>
        <w:rPr>
          <w:rFonts w:ascii="Times New Roman" w:eastAsiaTheme="majorEastAsia" w:hAnsi="Times New Roman"/>
          <w:b/>
          <w:bCs/>
          <w:caps/>
          <w:spacing w:val="1"/>
          <w:kern w:val="32"/>
          <w:sz w:val="24"/>
          <w:szCs w:val="24"/>
        </w:rPr>
      </w:pPr>
      <w:bookmarkStart w:id="37" w:name="_Toc23950803"/>
      <w:r w:rsidRPr="00F468B8">
        <w:rPr>
          <w:rFonts w:ascii="Times New Roman" w:eastAsiaTheme="majorEastAsia" w:hAnsi="Times New Roman"/>
          <w:b/>
          <w:bCs/>
          <w:caps/>
          <w:spacing w:val="1"/>
          <w:kern w:val="32"/>
          <w:sz w:val="24"/>
          <w:szCs w:val="24"/>
        </w:rPr>
        <w:t>Les curricula</w:t>
      </w:r>
      <w:r w:rsidR="00F53051" w:rsidRPr="00F468B8">
        <w:rPr>
          <w:rFonts w:ascii="Times New Roman" w:eastAsiaTheme="majorEastAsia" w:hAnsi="Times New Roman"/>
          <w:b/>
          <w:bCs/>
          <w:caps/>
          <w:spacing w:val="1"/>
          <w:kern w:val="32"/>
          <w:sz w:val="24"/>
          <w:szCs w:val="24"/>
        </w:rPr>
        <w:t xml:space="preserve"> DE FORMATION</w:t>
      </w:r>
      <w:bookmarkEnd w:id="37"/>
    </w:p>
    <w:p w14:paraId="3436C911" w14:textId="330B14BD" w:rsidR="00C6738D" w:rsidRPr="00F468B8" w:rsidRDefault="00427FC5" w:rsidP="00C6738D">
      <w:pPr>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Les curricula des différents cycles de formation sont ceux définis dans les </w:t>
      </w:r>
      <w:r w:rsidR="00F53051" w:rsidRPr="00F468B8">
        <w:rPr>
          <w:rFonts w:ascii="Times New Roman" w:eastAsia="Times New Roman" w:hAnsi="Times New Roman" w:cs="Times New Roman"/>
          <w:sz w:val="24"/>
          <w:szCs w:val="24"/>
          <w:lang w:eastAsia="fr-FR"/>
        </w:rPr>
        <w:t xml:space="preserve">textes </w:t>
      </w:r>
      <w:r w:rsidRPr="00F468B8">
        <w:rPr>
          <w:rFonts w:ascii="Times New Roman" w:eastAsia="Times New Roman" w:hAnsi="Times New Roman" w:cs="Times New Roman"/>
          <w:sz w:val="24"/>
          <w:szCs w:val="24"/>
          <w:lang w:eastAsia="fr-FR"/>
        </w:rPr>
        <w:t>de création d</w:t>
      </w:r>
      <w:r w:rsidR="00DD43FD" w:rsidRPr="00F468B8">
        <w:rPr>
          <w:rFonts w:ascii="Times New Roman" w:eastAsia="Times New Roman" w:hAnsi="Times New Roman" w:cs="Times New Roman"/>
          <w:sz w:val="24"/>
          <w:szCs w:val="24"/>
          <w:lang w:eastAsia="fr-FR"/>
        </w:rPr>
        <w:t>es M</w:t>
      </w:r>
      <w:r w:rsidRPr="00F468B8">
        <w:rPr>
          <w:rFonts w:ascii="Times New Roman" w:eastAsia="Times New Roman" w:hAnsi="Times New Roman" w:cs="Times New Roman"/>
          <w:sz w:val="24"/>
          <w:szCs w:val="24"/>
          <w:lang w:eastAsia="fr-FR"/>
        </w:rPr>
        <w:t>aster</w:t>
      </w:r>
      <w:r w:rsidR="00DD43FD"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z w:val="24"/>
          <w:szCs w:val="24"/>
          <w:lang w:eastAsia="fr-FR"/>
        </w:rPr>
        <w:t xml:space="preserve"> et des écoles doctorales. Nonobstant les formations proposées dans ces </w:t>
      </w:r>
      <w:r w:rsidR="00DD43FD" w:rsidRPr="00F468B8">
        <w:rPr>
          <w:rFonts w:ascii="Times New Roman" w:eastAsia="Times New Roman" w:hAnsi="Times New Roman" w:cs="Times New Roman"/>
          <w:sz w:val="24"/>
          <w:szCs w:val="24"/>
          <w:lang w:eastAsia="fr-FR"/>
        </w:rPr>
        <w:t>textes</w:t>
      </w:r>
      <w:r w:rsidRPr="00F468B8">
        <w:rPr>
          <w:rFonts w:ascii="Times New Roman" w:eastAsia="Times New Roman" w:hAnsi="Times New Roman" w:cs="Times New Roman"/>
          <w:sz w:val="24"/>
          <w:szCs w:val="24"/>
          <w:lang w:eastAsia="fr-FR"/>
        </w:rPr>
        <w:t xml:space="preserve">, d'autres options pourront être opérationnalisées sur proposition du </w:t>
      </w:r>
      <w:r w:rsidR="00F53051" w:rsidRPr="00F468B8">
        <w:rPr>
          <w:rFonts w:ascii="Times New Roman" w:eastAsia="Times New Roman" w:hAnsi="Times New Roman" w:cs="Times New Roman"/>
          <w:sz w:val="24"/>
          <w:szCs w:val="24"/>
          <w:lang w:eastAsia="fr-FR"/>
        </w:rPr>
        <w:t xml:space="preserve">comité </w:t>
      </w:r>
      <w:r w:rsidRPr="00F468B8">
        <w:rPr>
          <w:rFonts w:ascii="Times New Roman" w:eastAsia="Times New Roman" w:hAnsi="Times New Roman" w:cs="Times New Roman"/>
          <w:sz w:val="24"/>
          <w:szCs w:val="24"/>
          <w:lang w:eastAsia="fr-FR"/>
        </w:rPr>
        <w:t>scientifique international et après accord des comités pédagogique et scientifique.</w:t>
      </w:r>
    </w:p>
    <w:p w14:paraId="4B2759CC" w14:textId="77777777" w:rsidR="00C6738D" w:rsidRPr="00F468B8" w:rsidRDefault="00C6738D" w:rsidP="00C6738D">
      <w:pPr>
        <w:spacing w:before="120" w:after="0" w:line="360" w:lineRule="auto"/>
        <w:jc w:val="both"/>
        <w:rPr>
          <w:rFonts w:ascii="Times New Roman" w:eastAsia="Times New Roman" w:hAnsi="Times New Roman" w:cs="Times New Roman"/>
          <w:sz w:val="24"/>
          <w:szCs w:val="24"/>
          <w:lang w:eastAsia="fr-FR"/>
        </w:rPr>
      </w:pPr>
    </w:p>
    <w:p w14:paraId="27032C98" w14:textId="10C36CEF" w:rsidR="00427FC5" w:rsidRPr="00F468B8" w:rsidRDefault="00427FC5" w:rsidP="009D402C">
      <w:pPr>
        <w:pStyle w:val="Paragraphedeliste"/>
        <w:keepNext/>
        <w:numPr>
          <w:ilvl w:val="0"/>
          <w:numId w:val="24"/>
        </w:numPr>
        <w:spacing w:before="120" w:after="0" w:line="360" w:lineRule="auto"/>
        <w:outlineLvl w:val="0"/>
        <w:rPr>
          <w:rFonts w:ascii="Times New Roman" w:eastAsiaTheme="majorEastAsia" w:hAnsi="Times New Roman"/>
          <w:b/>
          <w:bCs/>
          <w:spacing w:val="1"/>
          <w:kern w:val="32"/>
          <w:sz w:val="24"/>
          <w:szCs w:val="24"/>
        </w:rPr>
      </w:pPr>
      <w:bookmarkStart w:id="38" w:name="_Toc23950804"/>
      <w:r w:rsidRPr="00F468B8">
        <w:rPr>
          <w:rFonts w:ascii="Times New Roman" w:eastAsiaTheme="majorEastAsia" w:hAnsi="Times New Roman"/>
          <w:b/>
          <w:bCs/>
          <w:caps/>
          <w:spacing w:val="1"/>
          <w:kern w:val="32"/>
          <w:sz w:val="24"/>
          <w:szCs w:val="24"/>
        </w:rPr>
        <w:t>Le calendrier académique</w:t>
      </w:r>
      <w:bookmarkEnd w:id="38"/>
    </w:p>
    <w:p w14:paraId="3FD2932B" w14:textId="104D32B7" w:rsidR="00427FC5" w:rsidRPr="00F468B8" w:rsidRDefault="00427FC5" w:rsidP="00FB513F">
      <w:pPr>
        <w:widowControl w:val="0"/>
        <w:autoSpaceDE w:val="0"/>
        <w:autoSpaceDN w:val="0"/>
        <w:adjustRightInd w:val="0"/>
        <w:spacing w:before="120" w:after="0" w:line="360" w:lineRule="auto"/>
        <w:ind w:right="73"/>
        <w:jc w:val="both"/>
        <w:rPr>
          <w:rFonts w:ascii="Times New Roman" w:eastAsia="Times New Roman" w:hAnsi="Times New Roman" w:cs="Times New Roman"/>
          <w:position w:val="-1"/>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ro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né</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ém</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q</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y c</w:t>
      </w:r>
      <w:r w:rsidRPr="00F468B8">
        <w:rPr>
          <w:rFonts w:ascii="Times New Roman" w:eastAsia="Times New Roman" w:hAnsi="Times New Roman" w:cs="Times New Roman"/>
          <w:spacing w:val="1"/>
          <w:sz w:val="24"/>
          <w:szCs w:val="24"/>
          <w:lang w:eastAsia="fr-FR"/>
        </w:rPr>
        <w:t>omp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lai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st</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dé</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 année</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lt</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5"/>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rès</w:t>
      </w:r>
      <w:r w:rsidRPr="00F468B8">
        <w:rPr>
          <w:rFonts w:ascii="Times New Roman" w:eastAsia="Times New Roman" w:hAnsi="Times New Roman" w:cs="Times New Roman"/>
          <w:spacing w:val="1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u secrétariat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 xml:space="preserve">e site Web ou la page Facebook du </w:t>
      </w:r>
      <w:r w:rsidR="00626211">
        <w:rPr>
          <w:rFonts w:ascii="Times New Roman" w:eastAsia="Times New Roman" w:hAnsi="Times New Roman" w:cs="Times New Roman"/>
          <w:spacing w:val="-1"/>
          <w:sz w:val="24"/>
          <w:szCs w:val="24"/>
          <w:lang w:eastAsia="fr-FR"/>
        </w:rPr>
        <w:t>CEFORGRIS</w:t>
      </w:r>
      <w:r w:rsidRPr="00F468B8">
        <w:rPr>
          <w:rFonts w:ascii="Times New Roman" w:eastAsia="Times New Roman" w:hAnsi="Times New Roman" w:cs="Times New Roman"/>
          <w:sz w:val="24"/>
          <w:szCs w:val="24"/>
          <w:lang w:eastAsia="fr-FR"/>
        </w:rPr>
        <w:t>.</w:t>
      </w:r>
      <w:r w:rsidR="00626211">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Il</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d </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éné</w:t>
      </w:r>
      <w:r w:rsidRPr="00F468B8">
        <w:rPr>
          <w:rFonts w:ascii="Times New Roman" w:eastAsia="Times New Roman" w:hAnsi="Times New Roman" w:cs="Times New Roman"/>
          <w:sz w:val="24"/>
          <w:szCs w:val="24"/>
          <w:lang w:eastAsia="fr-FR"/>
        </w:rPr>
        <w:t>rale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006A1E83" w:rsidRPr="00F468B8">
        <w:rPr>
          <w:rFonts w:ascii="Times New Roman" w:eastAsia="Times New Roman" w:hAnsi="Times New Roman" w:cs="Times New Roman"/>
          <w:spacing w:val="1"/>
          <w:sz w:val="24"/>
          <w:szCs w:val="24"/>
          <w:lang w:eastAsia="fr-FR"/>
        </w:rPr>
        <w:t>u 1</w:t>
      </w:r>
      <w:r w:rsidR="006A1E83" w:rsidRPr="00F468B8">
        <w:rPr>
          <w:rFonts w:ascii="Times New Roman" w:eastAsia="Times New Roman" w:hAnsi="Times New Roman" w:cs="Times New Roman"/>
          <w:spacing w:val="1"/>
          <w:sz w:val="24"/>
          <w:szCs w:val="24"/>
          <w:vertAlign w:val="superscript"/>
          <w:lang w:eastAsia="fr-FR"/>
        </w:rPr>
        <w:t>er</w:t>
      </w:r>
      <w:r w:rsidR="006A1E83"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octob</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8"/>
          <w:sz w:val="24"/>
          <w:szCs w:val="24"/>
          <w:lang w:eastAsia="fr-FR"/>
        </w:rPr>
        <w:t>e</w:t>
      </w:r>
      <w:r w:rsidR="00BE6C79" w:rsidRPr="00F468B8">
        <w:rPr>
          <w:rFonts w:ascii="Times New Roman" w:eastAsia="Times New Roman" w:hAnsi="Times New Roman" w:cs="Times New Roman"/>
          <w:spacing w:val="8"/>
          <w:sz w:val="24"/>
          <w:szCs w:val="24"/>
          <w:lang w:eastAsia="fr-FR"/>
        </w:rPr>
        <w:t xml:space="preserve"> </w:t>
      </w:r>
      <w:r w:rsidR="006A1E83" w:rsidRPr="00F468B8">
        <w:rPr>
          <w:rFonts w:ascii="Times New Roman" w:eastAsia="Times New Roman" w:hAnsi="Times New Roman" w:cs="Times New Roman"/>
          <w:sz w:val="24"/>
          <w:szCs w:val="24"/>
          <w:lang w:eastAsia="fr-FR"/>
        </w:rPr>
        <w:t>au 31</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jui</w:t>
      </w:r>
      <w:r w:rsidRPr="00F468B8">
        <w:rPr>
          <w:rFonts w:ascii="Times New Roman" w:eastAsia="Times New Roman" w:hAnsi="Times New Roman" w:cs="Times New Roman"/>
          <w:spacing w:val="-1"/>
          <w:sz w:val="24"/>
          <w:szCs w:val="24"/>
          <w:lang w:eastAsia="fr-FR"/>
        </w:rPr>
        <w:t>llet</w:t>
      </w:r>
      <w:r w:rsidR="00B82B0F" w:rsidRPr="00F468B8">
        <w:rPr>
          <w:rFonts w:ascii="Times New Roman" w:eastAsia="Times New Roman" w:hAnsi="Times New Roman" w:cs="Times New Roman"/>
          <w:sz w:val="24"/>
          <w:szCs w:val="24"/>
          <w:lang w:eastAsia="fr-FR"/>
        </w:rPr>
        <w:t xml:space="preserve"> </w:t>
      </w:r>
      <w:r w:rsidR="006A1E83" w:rsidRPr="00F468B8">
        <w:rPr>
          <w:rFonts w:ascii="Times New Roman" w:eastAsia="Times New Roman" w:hAnsi="Times New Roman" w:cs="Times New Roman"/>
          <w:sz w:val="24"/>
          <w:szCs w:val="24"/>
          <w:lang w:eastAsia="fr-FR"/>
        </w:rPr>
        <w:t xml:space="preserve">de l’année suivante, </w:t>
      </w:r>
      <w:r w:rsidR="00B82B0F" w:rsidRPr="00F468B8">
        <w:rPr>
          <w:rFonts w:ascii="Times New Roman" w:eastAsia="Times New Roman" w:hAnsi="Times New Roman" w:cs="Times New Roman"/>
          <w:sz w:val="24"/>
          <w:szCs w:val="24"/>
          <w:lang w:eastAsia="fr-FR"/>
        </w:rPr>
        <w:t>mais il</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 xml:space="preserve">tre </w:t>
      </w:r>
      <w:r w:rsidRPr="00F468B8">
        <w:rPr>
          <w:rFonts w:ascii="Times New Roman" w:eastAsia="Times New Roman" w:hAnsi="Times New Roman" w:cs="Times New Roman"/>
          <w:spacing w:val="1"/>
          <w:position w:val="-1"/>
          <w:sz w:val="24"/>
          <w:szCs w:val="24"/>
          <w:lang w:eastAsia="fr-FR"/>
        </w:rPr>
        <w:t>mod</w:t>
      </w:r>
      <w:r w:rsidRPr="00F468B8">
        <w:rPr>
          <w:rFonts w:ascii="Times New Roman" w:eastAsia="Times New Roman" w:hAnsi="Times New Roman" w:cs="Times New Roman"/>
          <w:spacing w:val="-3"/>
          <w:position w:val="-1"/>
          <w:sz w:val="24"/>
          <w:szCs w:val="24"/>
          <w:lang w:eastAsia="fr-FR"/>
        </w:rPr>
        <w:t>i</w:t>
      </w:r>
      <w:r w:rsidRPr="00F468B8">
        <w:rPr>
          <w:rFonts w:ascii="Times New Roman" w:eastAsia="Times New Roman" w:hAnsi="Times New Roman" w:cs="Times New Roman"/>
          <w:spacing w:val="3"/>
          <w:position w:val="-1"/>
          <w:sz w:val="24"/>
          <w:szCs w:val="24"/>
          <w:lang w:eastAsia="fr-FR"/>
        </w:rPr>
        <w:t>f</w:t>
      </w:r>
      <w:r w:rsidRPr="00F468B8">
        <w:rPr>
          <w:rFonts w:ascii="Times New Roman" w:eastAsia="Times New Roman" w:hAnsi="Times New Roman" w:cs="Times New Roman"/>
          <w:spacing w:val="-3"/>
          <w:position w:val="-1"/>
          <w:sz w:val="24"/>
          <w:szCs w:val="24"/>
          <w:lang w:eastAsia="fr-FR"/>
        </w:rPr>
        <w:t>i</w:t>
      </w:r>
      <w:r w:rsidRPr="00F468B8">
        <w:rPr>
          <w:rFonts w:ascii="Times New Roman" w:eastAsia="Times New Roman" w:hAnsi="Times New Roman" w:cs="Times New Roman"/>
          <w:position w:val="-1"/>
          <w:sz w:val="24"/>
          <w:szCs w:val="24"/>
          <w:lang w:eastAsia="fr-FR"/>
        </w:rPr>
        <w:t>é</w:t>
      </w:r>
      <w:r w:rsidRPr="00F468B8">
        <w:rPr>
          <w:rFonts w:ascii="Times New Roman" w:eastAsia="Times New Roman" w:hAnsi="Times New Roman" w:cs="Times New Roman"/>
          <w:spacing w:val="1"/>
          <w:position w:val="-1"/>
          <w:sz w:val="24"/>
          <w:szCs w:val="24"/>
          <w:lang w:eastAsia="fr-FR"/>
        </w:rPr>
        <w:t xml:space="preserve"> e</w:t>
      </w:r>
      <w:r w:rsidRPr="00F468B8">
        <w:rPr>
          <w:rFonts w:ascii="Times New Roman" w:eastAsia="Times New Roman" w:hAnsi="Times New Roman" w:cs="Times New Roman"/>
          <w:position w:val="-1"/>
          <w:sz w:val="24"/>
          <w:szCs w:val="24"/>
          <w:lang w:eastAsia="fr-FR"/>
        </w:rPr>
        <w:t>n</w:t>
      </w:r>
      <w:r w:rsidRPr="00F468B8">
        <w:rPr>
          <w:rFonts w:ascii="Times New Roman" w:eastAsia="Times New Roman" w:hAnsi="Times New Roman" w:cs="Times New Roman"/>
          <w:spacing w:val="-1"/>
          <w:position w:val="-1"/>
          <w:sz w:val="24"/>
          <w:szCs w:val="24"/>
          <w:lang w:eastAsia="fr-FR"/>
        </w:rPr>
        <w:t xml:space="preserve"> </w:t>
      </w:r>
      <w:r w:rsidR="00BE6C79" w:rsidRPr="00F468B8">
        <w:rPr>
          <w:rFonts w:ascii="Times New Roman" w:eastAsia="Times New Roman" w:hAnsi="Times New Roman" w:cs="Times New Roman"/>
          <w:position w:val="-1"/>
          <w:sz w:val="24"/>
          <w:szCs w:val="24"/>
          <w:lang w:eastAsia="fr-FR"/>
        </w:rPr>
        <w:t>cas</w:t>
      </w:r>
      <w:r w:rsidRPr="00F468B8">
        <w:rPr>
          <w:rFonts w:ascii="Times New Roman" w:eastAsia="Times New Roman" w:hAnsi="Times New Roman" w:cs="Times New Roman"/>
          <w:spacing w:val="1"/>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spacing w:val="1"/>
          <w:position w:val="-1"/>
          <w:sz w:val="24"/>
          <w:szCs w:val="24"/>
          <w:lang w:eastAsia="fr-FR"/>
        </w:rPr>
        <w:t>e</w:t>
      </w:r>
      <w:r w:rsidRPr="00F468B8">
        <w:rPr>
          <w:rFonts w:ascii="Times New Roman" w:eastAsia="Times New Roman" w:hAnsi="Times New Roman" w:cs="Times New Roman"/>
          <w:position w:val="-1"/>
          <w:sz w:val="24"/>
          <w:szCs w:val="24"/>
          <w:lang w:eastAsia="fr-FR"/>
        </w:rPr>
        <w:t xml:space="preserve"> c</w:t>
      </w:r>
      <w:r w:rsidRPr="00F468B8">
        <w:rPr>
          <w:rFonts w:ascii="Times New Roman" w:eastAsia="Times New Roman" w:hAnsi="Times New Roman" w:cs="Times New Roman"/>
          <w:spacing w:val="-1"/>
          <w:position w:val="-1"/>
          <w:sz w:val="24"/>
          <w:szCs w:val="24"/>
          <w:lang w:eastAsia="fr-FR"/>
        </w:rPr>
        <w:t>o</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position w:val="-1"/>
          <w:sz w:val="24"/>
          <w:szCs w:val="24"/>
          <w:lang w:eastAsia="fr-FR"/>
        </w:rPr>
        <w:t>tra</w:t>
      </w:r>
      <w:r w:rsidRPr="00F468B8">
        <w:rPr>
          <w:rFonts w:ascii="Times New Roman" w:eastAsia="Times New Roman" w:hAnsi="Times New Roman" w:cs="Times New Roman"/>
          <w:spacing w:val="-3"/>
          <w:position w:val="-1"/>
          <w:sz w:val="24"/>
          <w:szCs w:val="24"/>
          <w:lang w:eastAsia="fr-FR"/>
        </w:rPr>
        <w:t>i</w:t>
      </w:r>
      <w:r w:rsidRPr="00F468B8">
        <w:rPr>
          <w:rFonts w:ascii="Times New Roman" w:eastAsia="Times New Roman" w:hAnsi="Times New Roman" w:cs="Times New Roman"/>
          <w:spacing w:val="1"/>
          <w:position w:val="-1"/>
          <w:sz w:val="24"/>
          <w:szCs w:val="24"/>
          <w:lang w:eastAsia="fr-FR"/>
        </w:rPr>
        <w:t>n</w:t>
      </w:r>
      <w:r w:rsidRPr="00F468B8">
        <w:rPr>
          <w:rFonts w:ascii="Times New Roman" w:eastAsia="Times New Roman" w:hAnsi="Times New Roman" w:cs="Times New Roman"/>
          <w:position w:val="-1"/>
          <w:sz w:val="24"/>
          <w:szCs w:val="24"/>
          <w:lang w:eastAsia="fr-FR"/>
        </w:rPr>
        <w:t>t</w:t>
      </w:r>
      <w:r w:rsidRPr="00F468B8">
        <w:rPr>
          <w:rFonts w:ascii="Times New Roman" w:eastAsia="Times New Roman" w:hAnsi="Times New Roman" w:cs="Times New Roman"/>
          <w:spacing w:val="1"/>
          <w:position w:val="-1"/>
          <w:sz w:val="24"/>
          <w:szCs w:val="24"/>
          <w:lang w:eastAsia="fr-FR"/>
        </w:rPr>
        <w:t>e</w:t>
      </w:r>
      <w:r w:rsidR="006A1E83" w:rsidRPr="00F468B8">
        <w:rPr>
          <w:rFonts w:ascii="Times New Roman" w:eastAsia="Times New Roman" w:hAnsi="Times New Roman" w:cs="Times New Roman"/>
          <w:spacing w:val="1"/>
          <w:position w:val="-1"/>
          <w:sz w:val="24"/>
          <w:szCs w:val="24"/>
          <w:lang w:eastAsia="fr-FR"/>
        </w:rPr>
        <w:t>s</w:t>
      </w:r>
      <w:r w:rsidRPr="00F468B8">
        <w:rPr>
          <w:rFonts w:ascii="Times New Roman" w:eastAsia="Times New Roman" w:hAnsi="Times New Roman" w:cs="Times New Roman"/>
          <w:spacing w:val="-2"/>
          <w:position w:val="-1"/>
          <w:sz w:val="24"/>
          <w:szCs w:val="24"/>
          <w:lang w:eastAsia="fr-FR"/>
        </w:rPr>
        <w:t xml:space="preserve"> </w:t>
      </w:r>
      <w:r w:rsidRPr="00F468B8">
        <w:rPr>
          <w:rFonts w:ascii="Times New Roman" w:eastAsia="Times New Roman" w:hAnsi="Times New Roman" w:cs="Times New Roman"/>
          <w:spacing w:val="1"/>
          <w:position w:val="-1"/>
          <w:sz w:val="24"/>
          <w:szCs w:val="24"/>
          <w:lang w:eastAsia="fr-FR"/>
        </w:rPr>
        <w:t>pé</w:t>
      </w:r>
      <w:r w:rsidRPr="00F468B8">
        <w:rPr>
          <w:rFonts w:ascii="Times New Roman" w:eastAsia="Times New Roman" w:hAnsi="Times New Roman" w:cs="Times New Roman"/>
          <w:spacing w:val="-1"/>
          <w:position w:val="-1"/>
          <w:sz w:val="24"/>
          <w:szCs w:val="24"/>
          <w:lang w:eastAsia="fr-FR"/>
        </w:rPr>
        <w:t>d</w:t>
      </w:r>
      <w:r w:rsidRPr="00F468B8">
        <w:rPr>
          <w:rFonts w:ascii="Times New Roman" w:eastAsia="Times New Roman" w:hAnsi="Times New Roman" w:cs="Times New Roman"/>
          <w:spacing w:val="1"/>
          <w:position w:val="-1"/>
          <w:sz w:val="24"/>
          <w:szCs w:val="24"/>
          <w:lang w:eastAsia="fr-FR"/>
        </w:rPr>
        <w:t>a</w:t>
      </w:r>
      <w:r w:rsidRPr="00F468B8">
        <w:rPr>
          <w:rFonts w:ascii="Times New Roman" w:eastAsia="Times New Roman" w:hAnsi="Times New Roman" w:cs="Times New Roman"/>
          <w:spacing w:val="-1"/>
          <w:position w:val="-1"/>
          <w:sz w:val="24"/>
          <w:szCs w:val="24"/>
          <w:lang w:eastAsia="fr-FR"/>
        </w:rPr>
        <w:t>g</w:t>
      </w:r>
      <w:r w:rsidRPr="00F468B8">
        <w:rPr>
          <w:rFonts w:ascii="Times New Roman" w:eastAsia="Times New Roman" w:hAnsi="Times New Roman" w:cs="Times New Roman"/>
          <w:spacing w:val="1"/>
          <w:position w:val="-1"/>
          <w:sz w:val="24"/>
          <w:szCs w:val="24"/>
          <w:lang w:eastAsia="fr-FR"/>
        </w:rPr>
        <w:t>o</w:t>
      </w:r>
      <w:r w:rsidRPr="00F468B8">
        <w:rPr>
          <w:rFonts w:ascii="Times New Roman" w:eastAsia="Times New Roman" w:hAnsi="Times New Roman" w:cs="Times New Roman"/>
          <w:spacing w:val="-1"/>
          <w:position w:val="-1"/>
          <w:sz w:val="24"/>
          <w:szCs w:val="24"/>
          <w:lang w:eastAsia="fr-FR"/>
        </w:rPr>
        <w:t>g</w:t>
      </w:r>
      <w:r w:rsidRPr="00F468B8">
        <w:rPr>
          <w:rFonts w:ascii="Times New Roman" w:eastAsia="Times New Roman" w:hAnsi="Times New Roman" w:cs="Times New Roman"/>
          <w:position w:val="-1"/>
          <w:sz w:val="24"/>
          <w:szCs w:val="24"/>
          <w:lang w:eastAsia="fr-FR"/>
        </w:rPr>
        <w:t>i</w:t>
      </w:r>
      <w:r w:rsidRPr="00F468B8">
        <w:rPr>
          <w:rFonts w:ascii="Times New Roman" w:eastAsia="Times New Roman" w:hAnsi="Times New Roman" w:cs="Times New Roman"/>
          <w:spacing w:val="-2"/>
          <w:position w:val="-1"/>
          <w:sz w:val="24"/>
          <w:szCs w:val="24"/>
          <w:lang w:eastAsia="fr-FR"/>
        </w:rPr>
        <w:t>q</w:t>
      </w:r>
      <w:r w:rsidRPr="00F468B8">
        <w:rPr>
          <w:rFonts w:ascii="Times New Roman" w:eastAsia="Times New Roman" w:hAnsi="Times New Roman" w:cs="Times New Roman"/>
          <w:spacing w:val="1"/>
          <w:position w:val="-1"/>
          <w:sz w:val="24"/>
          <w:szCs w:val="24"/>
          <w:lang w:eastAsia="fr-FR"/>
        </w:rPr>
        <w:t>ue</w:t>
      </w:r>
      <w:r w:rsidR="006A1E83" w:rsidRPr="00F468B8">
        <w:rPr>
          <w:rFonts w:ascii="Times New Roman" w:eastAsia="Times New Roman" w:hAnsi="Times New Roman" w:cs="Times New Roman"/>
          <w:spacing w:val="1"/>
          <w:position w:val="-1"/>
          <w:sz w:val="24"/>
          <w:szCs w:val="24"/>
          <w:lang w:eastAsia="fr-FR"/>
        </w:rPr>
        <w:t>s ou académiques</w:t>
      </w:r>
      <w:r w:rsidRPr="00F468B8">
        <w:rPr>
          <w:rFonts w:ascii="Times New Roman" w:eastAsia="Times New Roman" w:hAnsi="Times New Roman" w:cs="Times New Roman"/>
          <w:position w:val="-1"/>
          <w:sz w:val="24"/>
          <w:szCs w:val="24"/>
          <w:lang w:eastAsia="fr-FR"/>
        </w:rPr>
        <w:t>.</w:t>
      </w:r>
    </w:p>
    <w:p w14:paraId="30514CE3" w14:textId="77777777" w:rsidR="00C6738D" w:rsidRPr="00F468B8" w:rsidRDefault="00C6738D" w:rsidP="00FB513F">
      <w:pPr>
        <w:widowControl w:val="0"/>
        <w:autoSpaceDE w:val="0"/>
        <w:autoSpaceDN w:val="0"/>
        <w:adjustRightInd w:val="0"/>
        <w:spacing w:before="120" w:after="0" w:line="360" w:lineRule="auto"/>
        <w:ind w:right="73"/>
        <w:jc w:val="both"/>
        <w:rPr>
          <w:rFonts w:ascii="Times New Roman" w:eastAsia="Times New Roman" w:hAnsi="Times New Roman" w:cs="Times New Roman"/>
          <w:sz w:val="24"/>
          <w:szCs w:val="24"/>
          <w:lang w:eastAsia="fr-FR"/>
        </w:rPr>
      </w:pPr>
    </w:p>
    <w:p w14:paraId="0C64AB32" w14:textId="7C168167" w:rsidR="00427FC5" w:rsidRPr="00F468B8" w:rsidRDefault="002D259D" w:rsidP="00C6738D">
      <w:pPr>
        <w:pStyle w:val="Paragraphedeliste"/>
        <w:keepNext/>
        <w:numPr>
          <w:ilvl w:val="0"/>
          <w:numId w:val="24"/>
        </w:numPr>
        <w:spacing w:before="120" w:after="0" w:line="360" w:lineRule="auto"/>
        <w:jc w:val="both"/>
        <w:outlineLvl w:val="0"/>
        <w:rPr>
          <w:rFonts w:ascii="Times New Roman" w:eastAsiaTheme="majorEastAsia" w:hAnsi="Times New Roman"/>
          <w:b/>
          <w:bCs/>
          <w:caps/>
          <w:kern w:val="32"/>
          <w:sz w:val="24"/>
          <w:szCs w:val="24"/>
        </w:rPr>
      </w:pPr>
      <w:bookmarkStart w:id="39" w:name="_Toc23950805"/>
      <w:r w:rsidRPr="00F468B8">
        <w:rPr>
          <w:rFonts w:ascii="Times New Roman" w:eastAsiaTheme="majorEastAsia" w:hAnsi="Times New Roman"/>
          <w:b/>
          <w:bCs/>
          <w:caps/>
          <w:kern w:val="32"/>
          <w:sz w:val="24"/>
          <w:szCs w:val="24"/>
        </w:rPr>
        <w:t xml:space="preserve">LES </w:t>
      </w:r>
      <w:r w:rsidR="00427FC5" w:rsidRPr="00F468B8">
        <w:rPr>
          <w:rFonts w:ascii="Times New Roman" w:eastAsiaTheme="majorEastAsia" w:hAnsi="Times New Roman"/>
          <w:b/>
          <w:bCs/>
          <w:caps/>
          <w:kern w:val="32"/>
          <w:sz w:val="24"/>
          <w:szCs w:val="24"/>
        </w:rPr>
        <w:t>Franchises universitaires</w:t>
      </w:r>
      <w:bookmarkEnd w:id="39"/>
    </w:p>
    <w:p w14:paraId="0D085716" w14:textId="77777777" w:rsidR="00427FC5" w:rsidRPr="00F468B8" w:rsidRDefault="00427FC5" w:rsidP="00C6738D">
      <w:pPr>
        <w:widowControl w:val="0"/>
        <w:autoSpaceDE w:val="0"/>
        <w:autoSpaceDN w:val="0"/>
        <w:adjustRightInd w:val="0"/>
        <w:spacing w:before="120" w:after="0" w:line="360" w:lineRule="auto"/>
        <w:ind w:right="69"/>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ill</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 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et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tt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2"/>
          <w:sz w:val="24"/>
          <w:szCs w:val="24"/>
          <w:lang w:eastAsia="fr-FR"/>
        </w:rPr>
        <w:t xml:space="preserve">es </w:t>
      </w:r>
      <w:r w:rsidRPr="00F468B8">
        <w:rPr>
          <w:rFonts w:ascii="Times New Roman" w:eastAsia="Times New Roman" w:hAnsi="Times New Roman" w:cs="Times New Roman"/>
          <w:spacing w:val="1"/>
          <w:sz w:val="24"/>
          <w:szCs w:val="24"/>
          <w:lang w:eastAsia="fr-FR"/>
        </w:rPr>
        <w:t>ob</w:t>
      </w:r>
      <w:r w:rsidRPr="00F468B8">
        <w:rPr>
          <w:rFonts w:ascii="Times New Roman" w:eastAsia="Times New Roman" w:hAnsi="Times New Roman" w:cs="Times New Roman"/>
          <w:spacing w:val="-1"/>
          <w:sz w:val="24"/>
          <w:szCs w:val="24"/>
          <w:lang w:eastAsia="fr-FR"/>
        </w:rPr>
        <w:t>j</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2"/>
          <w:sz w:val="24"/>
          <w:szCs w:val="24"/>
          <w:lang w:eastAsia="fr-FR"/>
        </w:rPr>
        <w:t>f</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du centre, le respect des franchises universitaires est indispensable. </w:t>
      </w:r>
      <w:r w:rsidRPr="00F468B8">
        <w:rPr>
          <w:rFonts w:ascii="Times New Roman" w:eastAsia="Times New Roman" w:hAnsi="Times New Roman" w:cs="Times New Roman"/>
          <w:spacing w:val="-1"/>
          <w:sz w:val="24"/>
          <w:szCs w:val="24"/>
          <w:lang w:eastAsia="fr-FR"/>
        </w:rPr>
        <w:t>Les franchises et libertés universitaires s'exercent dans les enceintes universitaires conformément aux dispositions du décret n°2000-</w:t>
      </w:r>
      <w:r w:rsidRPr="00F468B8">
        <w:rPr>
          <w:rFonts w:ascii="Times New Roman" w:eastAsia="Times New Roman" w:hAnsi="Times New Roman" w:cs="Times New Roman"/>
          <w:spacing w:val="-1"/>
          <w:sz w:val="24"/>
          <w:szCs w:val="24"/>
          <w:lang w:eastAsia="fr-FR"/>
        </w:rPr>
        <w:lastRenderedPageBreak/>
        <w:t xml:space="preserve">560/PRES/PM/MESSRS du 12 décembre 2000 relatif aux franchises et libertés universitaires. Les membres de la Communauté universitaire s'obligent au respect mutuel. Ils ne doivent en aucun cas porter atteinte aux droits et libertés d'autrui. </w:t>
      </w:r>
    </w:p>
    <w:p w14:paraId="1401AA22" w14:textId="77777777" w:rsidR="00427FC5" w:rsidRPr="00F468B8" w:rsidRDefault="00427FC5" w:rsidP="00C6738D">
      <w:pPr>
        <w:widowControl w:val="0"/>
        <w:autoSpaceDE w:val="0"/>
        <w:autoSpaceDN w:val="0"/>
        <w:adjustRightInd w:val="0"/>
        <w:spacing w:before="120" w:after="0" w:line="360" w:lineRule="auto"/>
        <w:ind w:right="68"/>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Pour ce faire, ils veilleront : </w:t>
      </w:r>
    </w:p>
    <w:p w14:paraId="1EE8843D" w14:textId="46891171" w:rsidR="00427FC5" w:rsidRPr="00F468B8" w:rsidRDefault="00626211" w:rsidP="00C6738D">
      <w:pPr>
        <w:widowControl w:val="0"/>
        <w:numPr>
          <w:ilvl w:val="0"/>
          <w:numId w:val="4"/>
        </w:numPr>
        <w:tabs>
          <w:tab w:val="clear" w:pos="670"/>
          <w:tab w:val="num" w:pos="340"/>
        </w:tabs>
        <w:autoSpaceDE w:val="0"/>
        <w:autoSpaceDN w:val="0"/>
        <w:adjustRightInd w:val="0"/>
        <w:spacing w:before="120" w:after="0" w:line="360" w:lineRule="auto"/>
        <w:ind w:left="340" w:right="6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 xml:space="preserve"> exercer leurs droits et libertés dans les limites qui leur sont imparties;</w:t>
      </w:r>
    </w:p>
    <w:p w14:paraId="5925E03D" w14:textId="144B9385" w:rsidR="00427FC5" w:rsidRPr="00F468B8" w:rsidRDefault="00626211" w:rsidP="00C6738D">
      <w:pPr>
        <w:widowControl w:val="0"/>
        <w:numPr>
          <w:ilvl w:val="0"/>
          <w:numId w:val="4"/>
        </w:numPr>
        <w:tabs>
          <w:tab w:val="clear" w:pos="670"/>
          <w:tab w:val="num" w:pos="340"/>
        </w:tabs>
        <w:autoSpaceDE w:val="0"/>
        <w:autoSpaceDN w:val="0"/>
        <w:adjustRightInd w:val="0"/>
        <w:spacing w:before="120" w:after="0" w:line="360" w:lineRule="auto"/>
        <w:ind w:left="340" w:right="6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 xml:space="preserve"> n'obliger personne à s'engager dans· une action à laquelle elle ne souscrit pas</w:t>
      </w:r>
      <w:r w:rsidR="00B82B0F"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w:t>
      </w:r>
    </w:p>
    <w:p w14:paraId="4F1986C9" w14:textId="22456002" w:rsidR="00427FC5" w:rsidRPr="00F468B8" w:rsidRDefault="00626211" w:rsidP="00C6738D">
      <w:pPr>
        <w:widowControl w:val="0"/>
        <w:numPr>
          <w:ilvl w:val="0"/>
          <w:numId w:val="4"/>
        </w:numPr>
        <w:tabs>
          <w:tab w:val="clear" w:pos="670"/>
          <w:tab w:val="num" w:pos="340"/>
        </w:tabs>
        <w:autoSpaceDE w:val="0"/>
        <w:autoSpaceDN w:val="0"/>
        <w:adjustRightInd w:val="0"/>
        <w:spacing w:before="120" w:after="0" w:line="360" w:lineRule="auto"/>
        <w:ind w:left="340" w:right="6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 xml:space="preserve"> bannir l’usage de toute forme de violence sur un ou des membres de la</w:t>
      </w:r>
      <w:r w:rsidR="002D259D" w:rsidRPr="00F468B8">
        <w:rPr>
          <w:rFonts w:ascii="Times New Roman" w:eastAsia="Times New Roman" w:hAnsi="Times New Roman" w:cs="Times New Roman"/>
          <w:spacing w:val="-1"/>
          <w:sz w:val="24"/>
          <w:szCs w:val="24"/>
          <w:lang w:eastAsia="fr-FR"/>
        </w:rPr>
        <w:t xml:space="preserve"> c</w:t>
      </w:r>
      <w:r w:rsidR="00427FC5" w:rsidRPr="00F468B8">
        <w:rPr>
          <w:rFonts w:ascii="Times New Roman" w:eastAsia="Times New Roman" w:hAnsi="Times New Roman" w:cs="Times New Roman"/>
          <w:spacing w:val="-1"/>
          <w:sz w:val="24"/>
          <w:szCs w:val="24"/>
          <w:lang w:eastAsia="fr-FR"/>
        </w:rPr>
        <w:t xml:space="preserve">ommunauté universitaire. </w:t>
      </w:r>
    </w:p>
    <w:p w14:paraId="2154B58C" w14:textId="1941B1D2" w:rsidR="00427FC5" w:rsidRPr="00F468B8" w:rsidRDefault="00427FC5" w:rsidP="00C6738D">
      <w:pPr>
        <w:widowControl w:val="0"/>
        <w:autoSpaceDE w:val="0"/>
        <w:autoSpaceDN w:val="0"/>
        <w:adjustRightInd w:val="0"/>
        <w:spacing w:before="120" w:after="0" w:line="360" w:lineRule="auto"/>
        <w:ind w:right="68"/>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L'exercice des -droits et libertés prévus par le Décret implique le maintien d'un environnement universitaire propice à la conduite des activités académiques. </w:t>
      </w:r>
    </w:p>
    <w:p w14:paraId="49C57E3F" w14:textId="77777777" w:rsidR="00427FC5" w:rsidRPr="00F468B8" w:rsidRDefault="00427FC5" w:rsidP="00C6738D">
      <w:pPr>
        <w:spacing w:before="120" w:after="0" w:line="360" w:lineRule="auto"/>
        <w:jc w:val="both"/>
        <w:rPr>
          <w:rFonts w:ascii="Times New Roman" w:hAnsi="Times New Roman" w:cs="Times New Roman"/>
          <w:sz w:val="24"/>
          <w:szCs w:val="24"/>
          <w:lang w:eastAsia="fr-FR"/>
        </w:rPr>
      </w:pPr>
      <w:r w:rsidRPr="00F468B8">
        <w:rPr>
          <w:rFonts w:ascii="Times New Roman" w:hAnsi="Times New Roman" w:cs="Times New Roman"/>
          <w:sz w:val="24"/>
          <w:szCs w:val="24"/>
          <w:lang w:eastAsia="fr-FR"/>
        </w:rPr>
        <w:t>L'environnement universitaire ne doit en aucun cas et sous aucun prétexte être porté atteinte aux établissements et aux installations qui le composent. La garantie de l'exercice effectif des droits et libertés incombe d'abord aux responsables d'établissement et ensuite à chaque membre de la Communauté universitaire.</w:t>
      </w:r>
    </w:p>
    <w:p w14:paraId="5132D6E9" w14:textId="77777777" w:rsidR="002D259D" w:rsidRPr="00F468B8" w:rsidRDefault="002D259D" w:rsidP="00C6738D">
      <w:pPr>
        <w:spacing w:before="120" w:after="0" w:line="360" w:lineRule="auto"/>
        <w:jc w:val="both"/>
        <w:rPr>
          <w:rFonts w:ascii="Times New Roman" w:hAnsi="Times New Roman" w:cs="Times New Roman"/>
          <w:sz w:val="24"/>
          <w:szCs w:val="24"/>
          <w:lang w:eastAsia="fr-FR"/>
        </w:rPr>
      </w:pPr>
    </w:p>
    <w:p w14:paraId="38890E2E" w14:textId="77777777" w:rsidR="00427FC5" w:rsidRPr="00F468B8" w:rsidRDefault="00427FC5" w:rsidP="00C6738D">
      <w:pPr>
        <w:keepNext/>
        <w:spacing w:before="120" w:after="0" w:line="360" w:lineRule="auto"/>
        <w:jc w:val="both"/>
        <w:outlineLvl w:val="1"/>
        <w:rPr>
          <w:rFonts w:ascii="Times New Roman" w:eastAsiaTheme="majorEastAsia" w:hAnsi="Times New Roman" w:cs="Times New Roman"/>
          <w:b/>
          <w:bCs/>
          <w:iCs/>
          <w:spacing w:val="-1"/>
          <w:sz w:val="24"/>
          <w:szCs w:val="24"/>
          <w:lang w:eastAsia="fr-FR"/>
        </w:rPr>
      </w:pPr>
      <w:bookmarkStart w:id="40" w:name="_Toc23950806"/>
      <w:r w:rsidRPr="00F468B8">
        <w:rPr>
          <w:rFonts w:ascii="Times New Roman" w:eastAsiaTheme="majorEastAsia" w:hAnsi="Times New Roman" w:cs="Times New Roman"/>
          <w:b/>
          <w:bCs/>
          <w:iCs/>
          <w:spacing w:val="-1"/>
          <w:sz w:val="24"/>
          <w:szCs w:val="24"/>
          <w:lang w:eastAsia="fr-FR"/>
        </w:rPr>
        <w:t>10.1.  La discipline</w:t>
      </w:r>
      <w:bookmarkEnd w:id="40"/>
      <w:r w:rsidRPr="00F468B8">
        <w:rPr>
          <w:rFonts w:ascii="Times New Roman" w:eastAsiaTheme="majorEastAsia" w:hAnsi="Times New Roman" w:cs="Times New Roman"/>
          <w:b/>
          <w:bCs/>
          <w:iCs/>
          <w:spacing w:val="-1"/>
          <w:sz w:val="24"/>
          <w:szCs w:val="24"/>
          <w:lang w:eastAsia="fr-FR"/>
        </w:rPr>
        <w:t xml:space="preserve"> </w:t>
      </w:r>
    </w:p>
    <w:p w14:paraId="7CF1C5A3" w14:textId="37736FB0" w:rsidR="00427FC5" w:rsidRPr="00F468B8" w:rsidRDefault="00427FC5" w:rsidP="00C6738D">
      <w:pPr>
        <w:widowControl w:val="0"/>
        <w:autoSpaceDE w:val="0"/>
        <w:autoSpaceDN w:val="0"/>
        <w:adjustRightInd w:val="0"/>
        <w:spacing w:before="120" w:after="0" w:line="360" w:lineRule="auto"/>
        <w:ind w:right="70"/>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1"/>
          <w:sz w:val="24"/>
          <w:szCs w:val="24"/>
          <w:lang w:eastAsia="fr-FR"/>
        </w:rPr>
        <w:t xml:space="preserve"> </w:t>
      </w:r>
      <w:r w:rsidRPr="00F468B8">
        <w:rPr>
          <w:rFonts w:ascii="Times New Roman" w:eastAsia="Times New Roman" w:hAnsi="Times New Roman" w:cs="Times New Roman"/>
          <w:spacing w:val="1"/>
          <w:sz w:val="24"/>
          <w:szCs w:val="24"/>
          <w:lang w:eastAsia="fr-FR"/>
        </w:rPr>
        <w:t>di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li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1"/>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pacing w:val="2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è</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z w:val="24"/>
          <w:szCs w:val="24"/>
          <w:lang w:eastAsia="fr-FR"/>
        </w:rPr>
        <w:t>et</w:t>
      </w:r>
      <w:r w:rsidRPr="00F468B8">
        <w:rPr>
          <w:rFonts w:ascii="Times New Roman" w:eastAsia="Times New Roman" w:hAnsi="Times New Roman" w:cs="Times New Roman"/>
          <w:spacing w:val="20"/>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cr</w:t>
      </w:r>
      <w:r w:rsidRPr="00F468B8">
        <w:rPr>
          <w:rFonts w:ascii="Times New Roman" w:eastAsia="Times New Roman" w:hAnsi="Times New Roman" w:cs="Times New Roman"/>
          <w:spacing w:val="-1"/>
          <w:sz w:val="24"/>
          <w:szCs w:val="24"/>
          <w:lang w:eastAsia="fr-FR"/>
        </w:rPr>
        <w:t>ip</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2"/>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9"/>
          <w:sz w:val="24"/>
          <w:szCs w:val="24"/>
          <w:lang w:eastAsia="fr-FR"/>
        </w:rPr>
        <w:t xml:space="preserve"> </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 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st</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z w:val="24"/>
          <w:szCs w:val="24"/>
          <w:lang w:eastAsia="fr-FR"/>
        </w:rPr>
        <w:t>e et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ca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iqu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it</w:t>
      </w:r>
      <w:r w:rsidRPr="00F468B8">
        <w:rPr>
          <w:rFonts w:ascii="Times New Roman" w:eastAsia="Times New Roman" w:hAnsi="Times New Roman" w:cs="Times New Roman"/>
          <w:spacing w:val="2"/>
          <w:sz w:val="24"/>
          <w:szCs w:val="24"/>
          <w:lang w:eastAsia="fr-FR"/>
        </w:rPr>
        <w:t xml:space="preserve">é et du </w:t>
      </w:r>
      <w:r w:rsidR="004452CA" w:rsidRPr="00F468B8">
        <w:rPr>
          <w:rFonts w:ascii="Times New Roman" w:eastAsia="Times New Roman" w:hAnsi="Times New Roman" w:cs="Times New Roman"/>
          <w:spacing w:val="2"/>
          <w:sz w:val="24"/>
          <w:szCs w:val="24"/>
          <w:lang w:eastAsia="fr-FR"/>
        </w:rPr>
        <w:t>CEA-C</w:t>
      </w:r>
      <w:r w:rsidR="002230A5" w:rsidRPr="00F468B8">
        <w:rPr>
          <w:rFonts w:ascii="Times New Roman" w:eastAsia="Times New Roman" w:hAnsi="Times New Roman" w:cs="Times New Roman"/>
          <w:spacing w:val="2"/>
          <w:sz w:val="24"/>
          <w:szCs w:val="24"/>
          <w:lang w:eastAsia="fr-FR"/>
        </w:rPr>
        <w:t>EFORGRIS.</w:t>
      </w:r>
    </w:p>
    <w:p w14:paraId="6237F0A1" w14:textId="5E712E4B"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Les Directeurs des établissements </w:t>
      </w:r>
      <w:r w:rsidR="00626211">
        <w:rPr>
          <w:rFonts w:ascii="Times New Roman" w:eastAsia="Times New Roman" w:hAnsi="Times New Roman" w:cs="Times New Roman"/>
          <w:sz w:val="24"/>
          <w:szCs w:val="24"/>
          <w:lang w:eastAsia="fr-FR"/>
        </w:rPr>
        <w:t xml:space="preserve">et des Centres </w:t>
      </w:r>
      <w:r w:rsidRPr="00F468B8">
        <w:rPr>
          <w:rFonts w:ascii="Times New Roman" w:eastAsia="Times New Roman" w:hAnsi="Times New Roman" w:cs="Times New Roman"/>
          <w:sz w:val="24"/>
          <w:szCs w:val="24"/>
          <w:lang w:eastAsia="fr-FR"/>
        </w:rPr>
        <w:t>sont responsables de la discipline de leurs établissements respectifs</w:t>
      </w:r>
      <w:r w:rsidR="003A4752" w:rsidRPr="00F468B8">
        <w:rPr>
          <w:rFonts w:ascii="Times New Roman" w:eastAsia="Times New Roman" w:hAnsi="Times New Roman" w:cs="Times New Roman"/>
          <w:sz w:val="24"/>
          <w:szCs w:val="24"/>
          <w:lang w:eastAsia="fr-FR"/>
        </w:rPr>
        <w:t xml:space="preserve"> conformément aux dispositions du </w:t>
      </w:r>
      <w:r w:rsidR="00BA2B45" w:rsidRPr="00F468B8">
        <w:rPr>
          <w:rFonts w:ascii="Times New Roman" w:eastAsia="Times New Roman" w:hAnsi="Times New Roman" w:cs="Times New Roman"/>
          <w:sz w:val="24"/>
          <w:szCs w:val="24"/>
          <w:lang w:eastAsia="fr-FR"/>
        </w:rPr>
        <w:t>règlement</w:t>
      </w:r>
      <w:r w:rsidR="003A4752" w:rsidRPr="00F468B8">
        <w:rPr>
          <w:rFonts w:ascii="Times New Roman" w:eastAsia="Times New Roman" w:hAnsi="Times New Roman" w:cs="Times New Roman"/>
          <w:sz w:val="24"/>
          <w:szCs w:val="24"/>
          <w:lang w:eastAsia="fr-FR"/>
        </w:rPr>
        <w:t xml:space="preserve"> intérieur de l’université</w:t>
      </w:r>
      <w:r w:rsidRPr="00F468B8">
        <w:rPr>
          <w:rFonts w:ascii="Times New Roman" w:eastAsia="Times New Roman" w:hAnsi="Times New Roman" w:cs="Times New Roman"/>
          <w:sz w:val="24"/>
          <w:szCs w:val="24"/>
          <w:lang w:eastAsia="fr-FR"/>
        </w:rPr>
        <w:t xml:space="preserve">. lIs sont aidés en cela par les directeurs adjoints et les chefs des services qui relèvent de l'institution. </w:t>
      </w:r>
    </w:p>
    <w:p w14:paraId="1717386B" w14:textId="77777777"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La discipline vise aussi bien le bon déroulement des activités académiques que le fonctionnement effectif et normal de l'administration universitaire. </w:t>
      </w:r>
    </w:p>
    <w:p w14:paraId="70DC11DF" w14:textId="77777777"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 Directeurs contrôlent le bon fonctionnement des services administratifs. En cas de nécessité, ils rappellent les agents fautifs à l'ordre. Si l’agent concerné ne se corrige pas, il peut écoper d'avertissement écrit. Après deux avertissements écrits, le Directeur fait un rapport au Président de l'université.</w:t>
      </w:r>
    </w:p>
    <w:p w14:paraId="45A69046" w14:textId="71B5546B"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La procédure de sanction disciplinaire d'un agent est celle prévue par les textes de la fonction publique ou des agents contractuels selon le cas.</w:t>
      </w:r>
    </w:p>
    <w:p w14:paraId="21F99570" w14:textId="77777777"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A l'égard du personnel enseignant, la discipline porte d'abord sur le respect des règles de la déontologie. La non-exécution injustifiée des obligations de service par un enseignant constitue </w:t>
      </w:r>
      <w:r w:rsidRPr="00F468B8">
        <w:rPr>
          <w:rFonts w:ascii="Times New Roman" w:eastAsia="Times New Roman" w:hAnsi="Times New Roman" w:cs="Times New Roman"/>
          <w:sz w:val="24"/>
          <w:szCs w:val="24"/>
          <w:lang w:eastAsia="fr-FR"/>
        </w:rPr>
        <w:lastRenderedPageBreak/>
        <w:t xml:space="preserve">une faute disciplinaire au même titre que le trafic d'influence à l'égard des personnes enseignées.  </w:t>
      </w:r>
    </w:p>
    <w:p w14:paraId="735B6112" w14:textId="5E22C6B7" w:rsidR="00427FC5" w:rsidRPr="00F468B8" w:rsidRDefault="00427FC5"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Tout comportement fautif constaté fait l'objet d'un rappel à l'ordre de la part du Directeur de l'établissement à son auteur. Si le compo</w:t>
      </w:r>
      <w:r w:rsidR="00626211">
        <w:rPr>
          <w:rFonts w:ascii="Times New Roman" w:eastAsia="Times New Roman" w:hAnsi="Times New Roman" w:cs="Times New Roman"/>
          <w:sz w:val="24"/>
          <w:szCs w:val="24"/>
          <w:lang w:eastAsia="fr-FR"/>
        </w:rPr>
        <w:t>rtement fautif persiste malgré l</w:t>
      </w:r>
      <w:r w:rsidRPr="00F468B8">
        <w:rPr>
          <w:rFonts w:ascii="Times New Roman" w:eastAsia="Times New Roman" w:hAnsi="Times New Roman" w:cs="Times New Roman"/>
          <w:sz w:val="24"/>
          <w:szCs w:val="24"/>
          <w:lang w:eastAsia="fr-FR"/>
        </w:rPr>
        <w:t xml:space="preserve">es rappels à l'ordre et les avertissements, l'auteur peut être traduit devant le conseil de discipline pour en répondre. </w:t>
      </w:r>
    </w:p>
    <w:p w14:paraId="13A7D7C4" w14:textId="77777777" w:rsidR="00427FC5" w:rsidRPr="00F468B8" w:rsidRDefault="00427FC5" w:rsidP="00C6738D">
      <w:pPr>
        <w:widowControl w:val="0"/>
        <w:autoSpaceDE w:val="0"/>
        <w:autoSpaceDN w:val="0"/>
        <w:adjustRightInd w:val="0"/>
        <w:spacing w:before="120" w:after="0" w:line="360" w:lineRule="auto"/>
        <w:ind w:right="3373"/>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ns</w:t>
      </w:r>
      <w:r w:rsidRPr="00F468B8">
        <w:rPr>
          <w:rFonts w:ascii="Times New Roman" w:eastAsia="Times New Roman" w:hAnsi="Times New Roman" w:cs="Times New Roman"/>
          <w:spacing w:val="1"/>
          <w:sz w:val="24"/>
          <w:szCs w:val="24"/>
          <w:lang w:eastAsia="fr-FR"/>
        </w:rPr>
        <w:t>id</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z w:val="24"/>
          <w:szCs w:val="24"/>
          <w:lang w:eastAsia="fr-FR"/>
        </w:rPr>
        <w:t>rés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3"/>
          <w:sz w:val="24"/>
          <w:szCs w:val="24"/>
          <w:lang w:eastAsia="fr-FR"/>
        </w:rPr>
        <w:t>mm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nqu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nt</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ip</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w:t>
      </w:r>
    </w:p>
    <w:p w14:paraId="290D4728" w14:textId="06593BF4" w:rsidR="00427FC5" w:rsidRPr="00F468B8" w:rsidRDefault="00626211" w:rsidP="00C6738D">
      <w:pPr>
        <w:widowControl w:val="0"/>
        <w:numPr>
          <w:ilvl w:val="0"/>
          <w:numId w:val="4"/>
        </w:numPr>
        <w:autoSpaceDE w:val="0"/>
        <w:autoSpaceDN w:val="0"/>
        <w:adjustRightInd w:val="0"/>
        <w:spacing w:before="120" w:after="0" w:line="360" w:lineRule="auto"/>
        <w:ind w:left="669"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rre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6"/>
          <w:sz w:val="24"/>
          <w:szCs w:val="24"/>
          <w:lang w:eastAsia="fr-FR"/>
        </w:rPr>
        <w:t xml:space="preserv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j</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re</w:t>
      </w:r>
      <w:r w:rsidR="00427FC5" w:rsidRPr="00F468B8">
        <w:rPr>
          <w:rFonts w:ascii="Times New Roman" w:eastAsia="Times New Roman" w:hAnsi="Times New Roman" w:cs="Times New Roman"/>
          <w:spacing w:val="14"/>
          <w:sz w:val="24"/>
          <w:szCs w:val="24"/>
          <w:lang w:eastAsia="fr-FR"/>
        </w:rPr>
        <w:t xml:space="preserve"> </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4"/>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5"/>
          <w:sz w:val="24"/>
          <w:szCs w:val="24"/>
          <w:lang w:eastAsia="fr-FR"/>
        </w:rPr>
        <w:t>f</w:t>
      </w:r>
      <w:r w:rsidR="00427FC5" w:rsidRPr="00F468B8">
        <w:rPr>
          <w:rFonts w:ascii="Times New Roman" w:eastAsia="Times New Roman" w:hAnsi="Times New Roman" w:cs="Times New Roman"/>
          <w:sz w:val="24"/>
          <w:szCs w:val="24"/>
          <w:lang w:eastAsia="fr-FR"/>
        </w:rPr>
        <w:t>fa</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15"/>
          <w:sz w:val="24"/>
          <w:szCs w:val="24"/>
          <w:lang w:eastAsia="fr-FR"/>
        </w:rPr>
        <w:t xml:space="preserve"> </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és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é</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pacing w:val="1"/>
          <w:sz w:val="24"/>
          <w:szCs w:val="24"/>
          <w:lang w:eastAsia="fr-FR"/>
        </w:rPr>
        <w:t>iqu</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
          <w:sz w:val="24"/>
          <w:szCs w:val="24"/>
          <w:lang w:eastAsia="fr-FR"/>
        </w:rPr>
        <w:t xml:space="preserve"> du personnel administratif, technique, ouvrier </w:t>
      </w:r>
      <w:r w:rsidR="00427FC5" w:rsidRPr="00F468B8">
        <w:rPr>
          <w:rFonts w:ascii="Times New Roman" w:eastAsia="Times New Roman" w:hAnsi="Times New Roman" w:cs="Times New Roman"/>
          <w:sz w:val="24"/>
          <w:szCs w:val="24"/>
          <w:lang w:eastAsia="fr-FR"/>
        </w:rPr>
        <w:t>et</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uti</w:t>
      </w:r>
      <w:r w:rsidR="00427FC5" w:rsidRPr="00F468B8">
        <w:rPr>
          <w:rFonts w:ascii="Times New Roman" w:eastAsia="Times New Roman" w:hAnsi="Times New Roman" w:cs="Times New Roman"/>
          <w:sz w:val="24"/>
          <w:szCs w:val="24"/>
          <w:lang w:eastAsia="fr-FR"/>
        </w:rPr>
        <w:t>en</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7D6F91E9" w14:textId="5DF81CCB" w:rsidR="00427FC5" w:rsidRPr="00F468B8" w:rsidRDefault="00626211" w:rsidP="00C6738D">
      <w:pPr>
        <w:widowControl w:val="0"/>
        <w:numPr>
          <w:ilvl w:val="0"/>
          <w:numId w:val="4"/>
        </w:numPr>
        <w:autoSpaceDE w:val="0"/>
        <w:autoSpaceDN w:val="0"/>
        <w:adjustRightInd w:val="0"/>
        <w:spacing w:before="120" w:after="0" w:line="360" w:lineRule="auto"/>
        <w:ind w:left="669" w:right="70"/>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45"/>
          <w:sz w:val="24"/>
          <w:szCs w:val="24"/>
          <w:lang w:eastAsia="fr-FR"/>
        </w:rPr>
        <w:t xml:space="preserve"> </w:t>
      </w:r>
      <w:r w:rsidR="00427FC5" w:rsidRPr="00F468B8">
        <w:rPr>
          <w:rFonts w:ascii="Times New Roman" w:eastAsia="Times New Roman" w:hAnsi="Times New Roman" w:cs="Times New Roman"/>
          <w:spacing w:val="-1"/>
          <w:sz w:val="24"/>
          <w:szCs w:val="24"/>
          <w:lang w:eastAsia="fr-FR"/>
        </w:rPr>
        <w:t>v</w:t>
      </w:r>
      <w:r w:rsidR="00427FC5" w:rsidRPr="00F468B8">
        <w:rPr>
          <w:rFonts w:ascii="Times New Roman" w:eastAsia="Times New Roman" w:hAnsi="Times New Roman" w:cs="Times New Roman"/>
          <w:spacing w:val="1"/>
          <w:sz w:val="24"/>
          <w:szCs w:val="24"/>
          <w:lang w:eastAsia="fr-FR"/>
        </w:rPr>
        <w:t>ol</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42"/>
          <w:sz w:val="24"/>
          <w:szCs w:val="24"/>
          <w:lang w:eastAsia="fr-FR"/>
        </w:rPr>
        <w:t xml:space="preserv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45"/>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é</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é</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on</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42"/>
          <w:sz w:val="24"/>
          <w:szCs w:val="24"/>
          <w:lang w:eastAsia="fr-FR"/>
        </w:rPr>
        <w:t xml:space="preserv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ubl</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m</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ubl</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46"/>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 xml:space="preserve">es </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il</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 xml:space="preserve"> p</w:t>
      </w:r>
      <w:r w:rsidR="00427FC5" w:rsidRPr="00F468B8">
        <w:rPr>
          <w:rFonts w:ascii="Times New Roman" w:eastAsia="Times New Roman" w:hAnsi="Times New Roman" w:cs="Times New Roman"/>
          <w:spacing w:val="-2"/>
          <w:sz w:val="24"/>
          <w:szCs w:val="24"/>
          <w:lang w:eastAsia="fr-FR"/>
        </w:rPr>
        <w:t>é</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g</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g</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q</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 xml:space="preserve">r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pacing w:val="1"/>
          <w:sz w:val="24"/>
          <w:szCs w:val="24"/>
          <w:lang w:eastAsia="fr-FR"/>
        </w:rPr>
        <w:t>pu</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3C3D8351" w14:textId="564CAAB1" w:rsidR="00427FC5" w:rsidRPr="00F468B8" w:rsidRDefault="00626211" w:rsidP="00C6738D">
      <w:pPr>
        <w:widowControl w:val="0"/>
        <w:numPr>
          <w:ilvl w:val="0"/>
          <w:numId w:val="4"/>
        </w:numPr>
        <w:tabs>
          <w:tab w:val="left" w:pos="9354"/>
        </w:tabs>
        <w:autoSpaceDE w:val="0"/>
        <w:autoSpaceDN w:val="0"/>
        <w:adjustRightInd w:val="0"/>
        <w:spacing w:before="120" w:after="0" w:line="360" w:lineRule="auto"/>
        <w:ind w:left="669" w:right="-2"/>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 a</w:t>
      </w:r>
      <w:r w:rsidR="00427FC5" w:rsidRPr="00F468B8">
        <w:rPr>
          <w:rFonts w:ascii="Times New Roman" w:eastAsia="Times New Roman" w:hAnsi="Times New Roman" w:cs="Times New Roman"/>
          <w:spacing w:val="-1"/>
          <w:sz w:val="24"/>
          <w:szCs w:val="24"/>
          <w:lang w:eastAsia="fr-FR"/>
        </w:rPr>
        <w:t>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tu</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e à c</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tt</w:t>
      </w:r>
      <w:r w:rsidR="00427FC5" w:rsidRPr="00F468B8">
        <w:rPr>
          <w:rFonts w:ascii="Times New Roman" w:eastAsia="Times New Roman" w:hAnsi="Times New Roman" w:cs="Times New Roman"/>
          <w:sz w:val="24"/>
          <w:szCs w:val="24"/>
          <w:lang w:eastAsia="fr-FR"/>
        </w:rPr>
        <w:t xml:space="preserve">re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2"/>
          <w:sz w:val="24"/>
          <w:szCs w:val="24"/>
          <w:lang w:eastAsia="fr-FR"/>
        </w:rPr>
        <w:t>é</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g</w:t>
      </w:r>
      <w:r w:rsidR="00427FC5" w:rsidRPr="00F468B8">
        <w:rPr>
          <w:rFonts w:ascii="Times New Roman" w:eastAsia="Times New Roman" w:hAnsi="Times New Roman" w:cs="Times New Roman"/>
          <w:spacing w:val="-1"/>
          <w:sz w:val="24"/>
          <w:szCs w:val="24"/>
          <w:lang w:eastAsia="fr-FR"/>
        </w:rPr>
        <w:t>og</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q</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e</w:t>
      </w:r>
      <w:r w:rsidR="009D402C" w:rsidRPr="00F468B8">
        <w:rPr>
          <w:rFonts w:ascii="Times New Roman" w:eastAsia="Times New Roman" w:hAnsi="Times New Roman" w:cs="Times New Roman"/>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1EE39504" w14:textId="42AD8A74" w:rsidR="00427FC5" w:rsidRPr="00F468B8" w:rsidRDefault="00626211" w:rsidP="00C6738D">
      <w:pPr>
        <w:widowControl w:val="0"/>
        <w:numPr>
          <w:ilvl w:val="0"/>
          <w:numId w:val="4"/>
        </w:numPr>
        <w:autoSpaceDE w:val="0"/>
        <w:autoSpaceDN w:val="0"/>
        <w:adjustRightInd w:val="0"/>
        <w:spacing w:before="120" w:after="0" w:line="360" w:lineRule="auto"/>
        <w:ind w:left="669"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 a</w:t>
      </w:r>
      <w:r w:rsidR="00427FC5" w:rsidRPr="00F468B8">
        <w:rPr>
          <w:rFonts w:ascii="Times New Roman" w:eastAsia="Times New Roman" w:hAnsi="Times New Roman" w:cs="Times New Roman"/>
          <w:spacing w:val="-1"/>
          <w:sz w:val="24"/>
          <w:szCs w:val="24"/>
          <w:lang w:eastAsia="fr-FR"/>
        </w:rPr>
        <w:t>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 xml:space="preserve"> p</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op</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s ou comportement</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é</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e entrainant un trouble à la vie académique et administrative ou causant un préjudice aux personnes</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1BD88516" w14:textId="5EFEF80E" w:rsidR="00427FC5" w:rsidRPr="00F468B8" w:rsidRDefault="00626211" w:rsidP="00C6738D">
      <w:pPr>
        <w:widowControl w:val="0"/>
        <w:numPr>
          <w:ilvl w:val="0"/>
          <w:numId w:val="4"/>
        </w:numPr>
        <w:tabs>
          <w:tab w:val="left" w:pos="9354"/>
        </w:tabs>
        <w:autoSpaceDE w:val="0"/>
        <w:autoSpaceDN w:val="0"/>
        <w:adjustRightInd w:val="0"/>
        <w:spacing w:before="120" w:after="0" w:line="360" w:lineRule="auto"/>
        <w:ind w:left="669" w:right="-2"/>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it</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
          <w:sz w:val="24"/>
          <w:szCs w:val="24"/>
          <w:lang w:eastAsia="fr-FR"/>
        </w:rPr>
        <w:t xml:space="preserve"> t</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 xml:space="preserve">à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 ré</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1"/>
          <w:sz w:val="24"/>
          <w:szCs w:val="24"/>
          <w:lang w:eastAsia="fr-FR"/>
        </w:rPr>
        <w:t>io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x</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ni</w:t>
      </w:r>
      <w:r w:rsidR="00427FC5" w:rsidRPr="00F468B8">
        <w:rPr>
          <w:rFonts w:ascii="Times New Roman" w:eastAsia="Times New Roman" w:hAnsi="Times New Roman" w:cs="Times New Roman"/>
          <w:sz w:val="24"/>
          <w:szCs w:val="24"/>
          <w:lang w:eastAsia="fr-FR"/>
        </w:rPr>
        <w:t>f</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 xml:space="preserve"> s</w:t>
      </w:r>
      <w:r w:rsidR="00427FC5" w:rsidRPr="00F468B8">
        <w:rPr>
          <w:rFonts w:ascii="Times New Roman" w:eastAsia="Times New Roman" w:hAnsi="Times New Roman" w:cs="Times New Roman"/>
          <w:spacing w:val="-2"/>
          <w:sz w:val="24"/>
          <w:szCs w:val="24"/>
          <w:lang w:eastAsia="fr-FR"/>
        </w:rPr>
        <w:t>é</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us</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 ;</w:t>
      </w:r>
    </w:p>
    <w:p w14:paraId="5C764D2B" w14:textId="02424BB4" w:rsidR="00427FC5" w:rsidRPr="00F468B8" w:rsidRDefault="00626211" w:rsidP="00C6738D">
      <w:pPr>
        <w:widowControl w:val="0"/>
        <w:numPr>
          <w:ilvl w:val="0"/>
          <w:numId w:val="4"/>
        </w:numPr>
        <w:tabs>
          <w:tab w:val="left" w:pos="9356"/>
        </w:tabs>
        <w:autoSpaceDE w:val="0"/>
        <w:autoSpaceDN w:val="0"/>
        <w:adjustRightInd w:val="0"/>
        <w:spacing w:before="120" w:after="0" w:line="360" w:lineRule="auto"/>
        <w:ind w:left="669" w:right="12"/>
        <w:jc w:val="both"/>
        <w:rPr>
          <w:rFonts w:ascii="Times New Roman" w:eastAsia="Times New Roman" w:hAnsi="Times New Roman" w:cs="Times New Roman"/>
          <w:lang w:eastAsia="fr-FR"/>
        </w:rPr>
      </w:pPr>
      <w:r>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é</w:t>
      </w:r>
      <w:r w:rsidR="00427FC5" w:rsidRPr="00F468B8">
        <w:rPr>
          <w:rFonts w:ascii="Times New Roman" w:eastAsia="Times New Roman" w:hAnsi="Times New Roman" w:cs="Times New Roman"/>
          <w:spacing w:val="1"/>
          <w:sz w:val="24"/>
          <w:szCs w:val="24"/>
          <w:lang w:eastAsia="fr-FR"/>
        </w:rPr>
        <w:t>v</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 xml:space="preserve">ces </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raux</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
          <w:sz w:val="24"/>
          <w:szCs w:val="24"/>
          <w:lang w:eastAsia="fr-FR"/>
        </w:rPr>
        <w:t xml:space="preserve"> ph</w:t>
      </w:r>
      <w:r w:rsidR="00427FC5" w:rsidRPr="00F468B8">
        <w:rPr>
          <w:rFonts w:ascii="Times New Roman" w:eastAsia="Times New Roman" w:hAnsi="Times New Roman" w:cs="Times New Roman"/>
          <w:spacing w:val="-4"/>
          <w:sz w:val="24"/>
          <w:szCs w:val="24"/>
          <w:lang w:eastAsia="fr-FR"/>
        </w:rPr>
        <w:t>y</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q</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es e</w:t>
      </w:r>
      <w:r w:rsidR="00427FC5" w:rsidRPr="00F468B8">
        <w:rPr>
          <w:rFonts w:ascii="Times New Roman" w:eastAsia="Times New Roman" w:hAnsi="Times New Roman" w:cs="Times New Roman"/>
          <w:spacing w:val="-1"/>
          <w:sz w:val="24"/>
          <w:szCs w:val="24"/>
          <w:lang w:eastAsia="fr-FR"/>
        </w:rPr>
        <w:t>x</w:t>
      </w:r>
      <w:r w:rsidR="00427FC5" w:rsidRPr="00F468B8">
        <w:rPr>
          <w:rFonts w:ascii="Times New Roman" w:eastAsia="Times New Roman" w:hAnsi="Times New Roman" w:cs="Times New Roman"/>
          <w:sz w:val="24"/>
          <w:szCs w:val="24"/>
          <w:lang w:eastAsia="fr-FR"/>
        </w:rPr>
        <w:t xml:space="preserve">ercés </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 xml:space="preserve">re </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ers</w:t>
      </w:r>
      <w:r w:rsidR="00B82B0F"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417B62F5" w14:textId="23CD6106" w:rsidR="00BA2B45" w:rsidRPr="00F468B8" w:rsidRDefault="00626211" w:rsidP="00C6738D">
      <w:pPr>
        <w:widowControl w:val="0"/>
        <w:numPr>
          <w:ilvl w:val="0"/>
          <w:numId w:val="4"/>
        </w:numPr>
        <w:autoSpaceDE w:val="0"/>
        <w:autoSpaceDN w:val="0"/>
        <w:adjustRightInd w:val="0"/>
        <w:spacing w:before="120" w:after="0" w:line="360" w:lineRule="auto"/>
        <w:ind w:left="669"/>
        <w:jc w:val="both"/>
        <w:rPr>
          <w:rFonts w:ascii="Times New Roman" w:eastAsia="Times New Roman" w:hAnsi="Times New Roman" w:cs="Times New Roman"/>
          <w:sz w:val="24"/>
          <w:szCs w:val="24"/>
          <w:lang w:eastAsia="fr-FR"/>
        </w:rPr>
      </w:pPr>
      <w:r>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es f</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 xml:space="preserve">es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 fr</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h</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es.</w:t>
      </w:r>
    </w:p>
    <w:p w14:paraId="35901FE8" w14:textId="1E7E3E0E" w:rsidR="003A4752" w:rsidRPr="00F468B8" w:rsidRDefault="003A4752" w:rsidP="00C6738D">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En plus de ces cas cités dans le règlement intérieur, tous les acteurs du </w:t>
      </w:r>
      <w:r w:rsidR="009D402C"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z w:val="24"/>
          <w:szCs w:val="24"/>
          <w:lang w:eastAsia="fr-FR"/>
        </w:rPr>
        <w:t>entre dont les étudiants sont tenus de respecter la politique de lu</w:t>
      </w:r>
      <w:r w:rsidR="00A22918"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z w:val="24"/>
          <w:szCs w:val="24"/>
          <w:lang w:eastAsia="fr-FR"/>
        </w:rPr>
        <w:t>te contre le</w:t>
      </w:r>
      <w:r w:rsidR="00BA2B45"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z w:val="24"/>
          <w:szCs w:val="24"/>
          <w:lang w:eastAsia="fr-FR"/>
        </w:rPr>
        <w:t xml:space="preserve"> </w:t>
      </w:r>
      <w:r w:rsidR="00BA2B45" w:rsidRPr="00F468B8">
        <w:rPr>
          <w:rFonts w:ascii="Times New Roman" w:eastAsia="Times New Roman" w:hAnsi="Times New Roman" w:cs="Times New Roman"/>
          <w:sz w:val="24"/>
          <w:szCs w:val="24"/>
          <w:lang w:eastAsia="fr-FR"/>
        </w:rPr>
        <w:t>harcèlements et les agressions sexuels.</w:t>
      </w:r>
    </w:p>
    <w:p w14:paraId="032B2ED2" w14:textId="77777777" w:rsidR="002D259D" w:rsidRPr="00F468B8" w:rsidRDefault="002D259D" w:rsidP="00C6738D">
      <w:pPr>
        <w:widowControl w:val="0"/>
        <w:autoSpaceDE w:val="0"/>
        <w:autoSpaceDN w:val="0"/>
        <w:adjustRightInd w:val="0"/>
        <w:spacing w:before="120" w:after="0" w:line="360" w:lineRule="auto"/>
        <w:ind w:left="330"/>
        <w:jc w:val="both"/>
        <w:rPr>
          <w:rFonts w:ascii="Times New Roman" w:eastAsia="Times New Roman" w:hAnsi="Times New Roman" w:cs="Times New Roman"/>
          <w:sz w:val="24"/>
          <w:szCs w:val="24"/>
          <w:lang w:eastAsia="fr-FR"/>
        </w:rPr>
      </w:pPr>
    </w:p>
    <w:p w14:paraId="7524C505"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41" w:name="_Toc23950807"/>
      <w:r w:rsidRPr="00F468B8">
        <w:rPr>
          <w:rFonts w:ascii="Times New Roman" w:eastAsiaTheme="majorEastAsia" w:hAnsi="Times New Roman" w:cs="Times New Roman"/>
          <w:b/>
          <w:bCs/>
          <w:iCs/>
          <w:spacing w:val="-1"/>
          <w:sz w:val="24"/>
          <w:szCs w:val="24"/>
          <w:lang w:eastAsia="fr-FR"/>
        </w:rPr>
        <w:t>10</w:t>
      </w:r>
      <w:r w:rsidRPr="00F468B8">
        <w:rPr>
          <w:rFonts w:ascii="Times New Roman" w:eastAsiaTheme="majorEastAsia" w:hAnsi="Times New Roman" w:cs="Times New Roman"/>
          <w:b/>
          <w:bCs/>
          <w:iCs/>
          <w:sz w:val="24"/>
          <w:szCs w:val="24"/>
          <w:lang w:eastAsia="fr-FR"/>
        </w:rPr>
        <w:t>.2.    Les sanctions disciplinaires</w:t>
      </w:r>
      <w:bookmarkEnd w:id="41"/>
    </w:p>
    <w:p w14:paraId="1EA7446F" w14:textId="77777777" w:rsidR="00427FC5" w:rsidRPr="00F468B8" w:rsidRDefault="00427FC5" w:rsidP="00FB513F">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n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ti</w:t>
      </w:r>
      <w:r w:rsidRPr="00F468B8">
        <w:rPr>
          <w:rFonts w:ascii="Times New Roman" w:eastAsia="Times New Roman" w:hAnsi="Times New Roman" w:cs="Times New Roman"/>
          <w:sz w:val="24"/>
          <w:szCs w:val="24"/>
          <w:lang w:eastAsia="fr-FR"/>
        </w:rPr>
        <w:t xml:space="preserve">ère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ip</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lo</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bi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z w:val="24"/>
          <w:szCs w:val="24"/>
          <w:lang w:eastAsia="fr-FR"/>
        </w:rPr>
        <w:t>acc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 xml:space="preserve">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ip</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cer</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 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67"/>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es :</w:t>
      </w:r>
    </w:p>
    <w:p w14:paraId="11F9144B" w14:textId="3C224339" w:rsidR="00427FC5" w:rsidRPr="00F468B8" w:rsidRDefault="00626211"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 r</w:t>
      </w:r>
      <w:r w:rsidR="00427FC5" w:rsidRPr="00F468B8">
        <w:rPr>
          <w:rFonts w:ascii="Times New Roman" w:eastAsia="Times New Roman" w:hAnsi="Times New Roman" w:cs="Times New Roman"/>
          <w:spacing w:val="-2"/>
          <w:sz w:val="24"/>
          <w:szCs w:val="24"/>
          <w:lang w:eastAsia="fr-FR"/>
        </w:rPr>
        <w:t>é</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1B8C3D0B" w14:textId="191C0B5D" w:rsidR="00427FC5" w:rsidRPr="00F468B8" w:rsidRDefault="00626211"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v</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6E0E8085" w14:textId="2052006D" w:rsidR="00427FC5" w:rsidRPr="00F468B8" w:rsidRDefault="00626211"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â</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 ;</w:t>
      </w:r>
    </w:p>
    <w:p w14:paraId="3D6570FE" w14:textId="58E043B9" w:rsidR="00427FC5" w:rsidRPr="00F468B8" w:rsidRDefault="00626211"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nu</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 xml:space="preserve">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 xml:space="preserve">a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io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c</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pacing w:val="1"/>
          <w:sz w:val="24"/>
          <w:szCs w:val="24"/>
          <w:lang w:eastAsia="fr-FR"/>
        </w:rPr>
        <w:t>in</w:t>
      </w:r>
      <w:r w:rsidR="00427FC5" w:rsidRPr="00F468B8">
        <w:rPr>
          <w:rFonts w:ascii="Times New Roman" w:eastAsia="Times New Roman" w:hAnsi="Times New Roman" w:cs="Times New Roman"/>
          <w:sz w:val="24"/>
          <w:szCs w:val="24"/>
          <w:lang w:eastAsia="fr-FR"/>
        </w:rPr>
        <w:t>ée</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77AC91B8" w14:textId="25FDDABF" w:rsidR="00427FC5" w:rsidRPr="00F468B8" w:rsidRDefault="00626211"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53"/>
          <w:sz w:val="24"/>
          <w:szCs w:val="24"/>
          <w:lang w:eastAsia="fr-FR"/>
        </w:rPr>
        <w:t xml:space="preserve"> </w:t>
      </w: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nu</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si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 xml:space="preserve"> 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 xml:space="preserve">ée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ou</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z w:val="24"/>
          <w:szCs w:val="24"/>
          <w:lang w:eastAsia="fr-FR"/>
        </w:rPr>
        <w:t>;</w:t>
      </w:r>
    </w:p>
    <w:p w14:paraId="325F2AB1" w14:textId="03D34FD5" w:rsidR="00427FC5" w:rsidRPr="00F468B8" w:rsidRDefault="00626211" w:rsidP="00FB513F">
      <w:pPr>
        <w:widowControl w:val="0"/>
        <w:tabs>
          <w:tab w:val="left" w:pos="680"/>
        </w:tabs>
        <w:autoSpaceDE w:val="0"/>
        <w:autoSpaceDN w:val="0"/>
        <w:adjustRightInd w:val="0"/>
        <w:spacing w:before="120" w:after="0" w:line="360" w:lineRule="auto"/>
        <w:ind w:right="7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di</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z w:val="24"/>
          <w:szCs w:val="24"/>
          <w:lang w:eastAsia="fr-FR"/>
        </w:rPr>
        <w:t>cinq</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0</w:t>
      </w:r>
      <w:r w:rsidR="00427FC5" w:rsidRPr="00F468B8">
        <w:rPr>
          <w:rFonts w:ascii="Times New Roman" w:eastAsia="Times New Roman" w:hAnsi="Times New Roman" w:cs="Times New Roman"/>
          <w:spacing w:val="1"/>
          <w:sz w:val="24"/>
          <w:szCs w:val="24"/>
          <w:lang w:eastAsia="fr-FR"/>
        </w:rPr>
        <w:t>5</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1"/>
          <w:sz w:val="24"/>
          <w:szCs w:val="24"/>
          <w:lang w:eastAsia="fr-FR"/>
        </w:rPr>
        <w:t>lu</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6"/>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pt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z w:val="24"/>
          <w:szCs w:val="24"/>
          <w:lang w:eastAsia="fr-FR"/>
        </w:rPr>
        <w:t>et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pacing w:val="-1"/>
          <w:sz w:val="24"/>
          <w:szCs w:val="24"/>
          <w:lang w:eastAsia="fr-FR"/>
        </w:rPr>
        <w:t xml:space="preserve">de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ub</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x</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et des concours </w:t>
      </w:r>
      <w:r w:rsidR="00B82B0F" w:rsidRPr="00F468B8">
        <w:rPr>
          <w:rFonts w:ascii="Times New Roman" w:eastAsia="Times New Roman" w:hAnsi="Times New Roman" w:cs="Times New Roman"/>
          <w:spacing w:val="4"/>
          <w:sz w:val="24"/>
          <w:szCs w:val="24"/>
          <w:lang w:eastAsia="fr-FR"/>
        </w:rPr>
        <w:t>organisé</w:t>
      </w:r>
      <w:r w:rsidR="002D259D" w:rsidRPr="00F468B8">
        <w:rPr>
          <w:rFonts w:ascii="Times New Roman" w:eastAsia="Times New Roman" w:hAnsi="Times New Roman" w:cs="Times New Roman"/>
          <w:spacing w:val="4"/>
          <w:sz w:val="24"/>
          <w:szCs w:val="24"/>
          <w:lang w:eastAsia="fr-FR"/>
        </w:rPr>
        <w:t>s</w:t>
      </w:r>
      <w:r w:rsidR="00B82B0F" w:rsidRPr="00F468B8">
        <w:rPr>
          <w:rFonts w:ascii="Times New Roman" w:eastAsia="Times New Roman" w:hAnsi="Times New Roman" w:cs="Times New Roman"/>
          <w:spacing w:val="4"/>
          <w:sz w:val="24"/>
          <w:szCs w:val="24"/>
          <w:lang w:eastAsia="fr-FR"/>
        </w:rPr>
        <w:t xml:space="preserve"> par </w:t>
      </w:r>
      <w:r w:rsidR="004452CA" w:rsidRPr="00F468B8">
        <w:rPr>
          <w:rFonts w:ascii="Times New Roman" w:eastAsia="Times New Roman" w:hAnsi="Times New Roman" w:cs="Times New Roman"/>
          <w:spacing w:val="4"/>
          <w:sz w:val="24"/>
          <w:szCs w:val="24"/>
          <w:lang w:eastAsia="fr-FR"/>
        </w:rPr>
        <w:t>CEA-C</w:t>
      </w:r>
      <w:r w:rsidR="002230A5" w:rsidRPr="00F468B8">
        <w:rPr>
          <w:rFonts w:ascii="Times New Roman" w:eastAsia="Times New Roman" w:hAnsi="Times New Roman" w:cs="Times New Roman"/>
          <w:spacing w:val="4"/>
          <w:sz w:val="24"/>
          <w:szCs w:val="24"/>
          <w:lang w:eastAsia="fr-FR"/>
        </w:rPr>
        <w:t>EFORGRIS</w:t>
      </w:r>
      <w:r w:rsidR="00427FC5" w:rsidRPr="00F468B8">
        <w:rPr>
          <w:rFonts w:ascii="Times New Roman" w:eastAsia="Times New Roman" w:hAnsi="Times New Roman" w:cs="Times New Roman"/>
          <w:spacing w:val="1"/>
          <w:sz w:val="24"/>
          <w:szCs w:val="24"/>
          <w:lang w:eastAsia="fr-FR"/>
        </w:rPr>
        <w:t>;</w:t>
      </w:r>
    </w:p>
    <w:p w14:paraId="07F5A30B" w14:textId="2009AC28" w:rsidR="00427FC5" w:rsidRPr="00F468B8" w:rsidRDefault="00626211" w:rsidP="00FB513F">
      <w:pPr>
        <w:widowControl w:val="0"/>
        <w:tabs>
          <w:tab w:val="left" w:pos="680"/>
        </w:tabs>
        <w:autoSpaceDE w:val="0"/>
        <w:autoSpaceDN w:val="0"/>
        <w:adjustRightInd w:val="0"/>
        <w:spacing w:before="120" w:after="0" w:line="360" w:lineRule="auto"/>
        <w:ind w:right="70"/>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z w:val="24"/>
          <w:szCs w:val="24"/>
          <w:lang w:eastAsia="fr-FR"/>
        </w:rPr>
        <w:t>-L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di</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z w:val="24"/>
          <w:szCs w:val="24"/>
          <w:lang w:eastAsia="fr-FR"/>
        </w:rPr>
        <w:t>cinq</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0</w:t>
      </w:r>
      <w:r w:rsidR="00427FC5" w:rsidRPr="00F468B8">
        <w:rPr>
          <w:rFonts w:ascii="Times New Roman" w:eastAsia="Times New Roman" w:hAnsi="Times New Roman" w:cs="Times New Roman"/>
          <w:spacing w:val="1"/>
          <w:sz w:val="24"/>
          <w:szCs w:val="24"/>
          <w:lang w:eastAsia="fr-FR"/>
        </w:rPr>
        <w:t>5</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1"/>
          <w:sz w:val="24"/>
          <w:szCs w:val="24"/>
          <w:lang w:eastAsia="fr-FR"/>
        </w:rPr>
        <w:t>lu</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6"/>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pt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z w:val="24"/>
          <w:szCs w:val="24"/>
          <w:lang w:eastAsia="fr-FR"/>
        </w:rPr>
        <w:t>et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pacing w:val="-1"/>
          <w:sz w:val="24"/>
          <w:szCs w:val="24"/>
          <w:lang w:eastAsia="fr-FR"/>
        </w:rPr>
        <w:t xml:space="preserve">de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ub</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x</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4"/>
          <w:sz w:val="24"/>
          <w:szCs w:val="24"/>
          <w:lang w:eastAsia="fr-FR"/>
        </w:rPr>
        <w:lastRenderedPageBreak/>
        <w:t>et des concours à l’UFR/S</w:t>
      </w:r>
      <w:r w:rsidR="002230A5" w:rsidRPr="00F468B8">
        <w:rPr>
          <w:rFonts w:ascii="Times New Roman" w:eastAsia="Times New Roman" w:hAnsi="Times New Roman" w:cs="Times New Roman"/>
          <w:spacing w:val="4"/>
          <w:sz w:val="24"/>
          <w:szCs w:val="24"/>
          <w:lang w:eastAsia="fr-FR"/>
        </w:rPr>
        <w:t>H</w:t>
      </w:r>
      <w:r w:rsidR="00427FC5" w:rsidRPr="00F468B8">
        <w:rPr>
          <w:rFonts w:ascii="Times New Roman" w:eastAsia="Times New Roman" w:hAnsi="Times New Roman" w:cs="Times New Roman"/>
          <w:spacing w:val="1"/>
          <w:sz w:val="24"/>
          <w:szCs w:val="24"/>
          <w:lang w:eastAsia="fr-FR"/>
        </w:rPr>
        <w:t> ;</w:t>
      </w:r>
    </w:p>
    <w:p w14:paraId="757C8F32" w14:textId="30F8F39F" w:rsidR="00427FC5" w:rsidRPr="00F468B8" w:rsidRDefault="00626211" w:rsidP="00FB513F">
      <w:pPr>
        <w:widowControl w:val="0"/>
        <w:tabs>
          <w:tab w:val="left" w:pos="680"/>
        </w:tabs>
        <w:autoSpaceDE w:val="0"/>
        <w:autoSpaceDN w:val="0"/>
        <w:adjustRightInd w:val="0"/>
        <w:spacing w:before="120" w:after="0" w:line="360" w:lineRule="auto"/>
        <w:ind w:right="70"/>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 L</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pacing w:val="1"/>
          <w:sz w:val="24"/>
          <w:szCs w:val="24"/>
          <w:lang w:eastAsia="fr-FR"/>
        </w:rPr>
        <w:t>di</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pacing w:val="-1"/>
          <w:sz w:val="24"/>
          <w:szCs w:val="24"/>
          <w:lang w:eastAsia="fr-FR"/>
        </w:rPr>
        <w:t>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pacing w:val="1"/>
          <w:sz w:val="24"/>
          <w:szCs w:val="24"/>
          <w:lang w:eastAsia="fr-FR"/>
        </w:rPr>
        <w:t>cinq</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2"/>
          <w:sz w:val="24"/>
          <w:szCs w:val="24"/>
          <w:lang w:eastAsia="fr-FR"/>
        </w:rPr>
        <w:t>(</w:t>
      </w:r>
      <w:r w:rsidR="00427FC5" w:rsidRPr="00F468B8">
        <w:rPr>
          <w:rFonts w:ascii="Times New Roman" w:eastAsia="Times New Roman" w:hAnsi="Times New Roman" w:cs="Times New Roman"/>
          <w:spacing w:val="-1"/>
          <w:sz w:val="24"/>
          <w:szCs w:val="24"/>
          <w:lang w:eastAsia="fr-FR"/>
        </w:rPr>
        <w:t>0</w:t>
      </w:r>
      <w:r w:rsidR="00427FC5" w:rsidRPr="00F468B8">
        <w:rPr>
          <w:rFonts w:ascii="Times New Roman" w:eastAsia="Times New Roman" w:hAnsi="Times New Roman" w:cs="Times New Roman"/>
          <w:spacing w:val="1"/>
          <w:sz w:val="24"/>
          <w:szCs w:val="24"/>
          <w:lang w:eastAsia="fr-FR"/>
        </w:rPr>
        <w:t>5</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1"/>
          <w:sz w:val="24"/>
          <w:szCs w:val="24"/>
          <w:lang w:eastAsia="fr-FR"/>
        </w:rPr>
        <w:t>lu</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20"/>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6"/>
          <w:sz w:val="24"/>
          <w:szCs w:val="24"/>
          <w:lang w:eastAsia="fr-FR"/>
        </w:rPr>
        <w:t xml:space="preserve">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nd</w:t>
      </w:r>
      <w:r w:rsidR="00427FC5" w:rsidRPr="00F468B8">
        <w:rPr>
          <w:rFonts w:ascii="Times New Roman" w:eastAsia="Times New Roman" w:hAnsi="Times New Roman" w:cs="Times New Roman"/>
          <w:spacing w:val="-2"/>
          <w:sz w:val="24"/>
          <w:szCs w:val="24"/>
          <w:lang w:eastAsia="fr-FR"/>
        </w:rPr>
        <w:t>r</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9"/>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2"/>
          <w:sz w:val="24"/>
          <w:szCs w:val="24"/>
          <w:lang w:eastAsia="fr-FR"/>
        </w:rPr>
        <w:t>c</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pt</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8"/>
          <w:sz w:val="24"/>
          <w:szCs w:val="24"/>
          <w:lang w:eastAsia="fr-FR"/>
        </w:rPr>
        <w:t xml:space="preserve"> </w:t>
      </w:r>
      <w:r w:rsidR="00427FC5" w:rsidRPr="00F468B8">
        <w:rPr>
          <w:rFonts w:ascii="Times New Roman" w:eastAsia="Times New Roman" w:hAnsi="Times New Roman" w:cs="Times New Roman"/>
          <w:sz w:val="24"/>
          <w:szCs w:val="24"/>
          <w:lang w:eastAsia="fr-FR"/>
        </w:rPr>
        <w:t>et</w:t>
      </w:r>
      <w:r w:rsidR="00427FC5" w:rsidRPr="00F468B8">
        <w:rPr>
          <w:rFonts w:ascii="Times New Roman" w:eastAsia="Times New Roman" w:hAnsi="Times New Roman" w:cs="Times New Roman"/>
          <w:spacing w:val="17"/>
          <w:sz w:val="24"/>
          <w:szCs w:val="24"/>
          <w:lang w:eastAsia="fr-FR"/>
        </w:rPr>
        <w:t xml:space="preserve"> </w:t>
      </w:r>
      <w:r w:rsidR="00427FC5" w:rsidRPr="00F468B8">
        <w:rPr>
          <w:rFonts w:ascii="Times New Roman" w:eastAsia="Times New Roman" w:hAnsi="Times New Roman" w:cs="Times New Roman"/>
          <w:spacing w:val="-1"/>
          <w:sz w:val="24"/>
          <w:szCs w:val="24"/>
          <w:lang w:eastAsia="fr-FR"/>
        </w:rPr>
        <w:t xml:space="preserve">de </w:t>
      </w:r>
      <w:r w:rsidR="00427FC5" w:rsidRPr="00F468B8">
        <w:rPr>
          <w:rFonts w:ascii="Times New Roman" w:eastAsia="Times New Roman" w:hAnsi="Times New Roman" w:cs="Times New Roman"/>
          <w:spacing w:val="1"/>
          <w:sz w:val="24"/>
          <w:szCs w:val="24"/>
          <w:lang w:eastAsia="fr-FR"/>
        </w:rPr>
        <w:t>s</w:t>
      </w:r>
      <w:r w:rsidR="00427FC5" w:rsidRPr="00F468B8">
        <w:rPr>
          <w:rFonts w:ascii="Times New Roman" w:eastAsia="Times New Roman" w:hAnsi="Times New Roman" w:cs="Times New Roman"/>
          <w:spacing w:val="-1"/>
          <w:sz w:val="24"/>
          <w:szCs w:val="24"/>
          <w:lang w:eastAsia="fr-FR"/>
        </w:rPr>
        <w:t>ub</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2"/>
          <w:sz w:val="24"/>
          <w:szCs w:val="24"/>
          <w:lang w:eastAsia="fr-FR"/>
        </w:rPr>
        <w:t>e</w:t>
      </w:r>
      <w:r w:rsidR="00427FC5" w:rsidRPr="00F468B8">
        <w:rPr>
          <w:rFonts w:ascii="Times New Roman" w:eastAsia="Times New Roman" w:hAnsi="Times New Roman" w:cs="Times New Roman"/>
          <w:spacing w:val="1"/>
          <w:sz w:val="24"/>
          <w:szCs w:val="24"/>
          <w:lang w:eastAsia="fr-FR"/>
        </w:rPr>
        <w:t>x</w:t>
      </w:r>
      <w:r w:rsidR="00427FC5" w:rsidRPr="00F468B8">
        <w:rPr>
          <w:rFonts w:ascii="Times New Roman" w:eastAsia="Times New Roman" w:hAnsi="Times New Roman" w:cs="Times New Roman"/>
          <w:sz w:val="24"/>
          <w:szCs w:val="24"/>
          <w:lang w:eastAsia="fr-FR"/>
        </w:rPr>
        <w:t>a</w:t>
      </w:r>
      <w:r w:rsidR="00427FC5" w:rsidRPr="00F468B8">
        <w:rPr>
          <w:rFonts w:ascii="Times New Roman" w:eastAsia="Times New Roman" w:hAnsi="Times New Roman" w:cs="Times New Roman"/>
          <w:spacing w:val="-5"/>
          <w:sz w:val="24"/>
          <w:szCs w:val="24"/>
          <w:lang w:eastAsia="fr-FR"/>
        </w:rPr>
        <w:t>m</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et des concours dans tous les établissements de l’université Joseph KI-ZERBO</w:t>
      </w:r>
      <w:r w:rsidR="00427FC5" w:rsidRPr="00F468B8">
        <w:rPr>
          <w:rFonts w:ascii="Times New Roman" w:eastAsia="Times New Roman" w:hAnsi="Times New Roman" w:cs="Times New Roman"/>
          <w:spacing w:val="1"/>
          <w:sz w:val="24"/>
          <w:szCs w:val="24"/>
          <w:lang w:eastAsia="fr-FR"/>
        </w:rPr>
        <w:t> ;</w:t>
      </w:r>
    </w:p>
    <w:p w14:paraId="468E65D4" w14:textId="70F009E0" w:rsidR="00427FC5" w:rsidRPr="00F468B8" w:rsidRDefault="00626211" w:rsidP="00FB513F">
      <w:pPr>
        <w:widowControl w:val="0"/>
        <w:autoSpaceDE w:val="0"/>
        <w:autoSpaceDN w:val="0"/>
        <w:adjustRightInd w:val="0"/>
        <w:spacing w:before="120" w:after="0" w:line="360" w:lineRule="auto"/>
        <w:ind w:right="70"/>
        <w:jc w:val="both"/>
        <w:rPr>
          <w:rFonts w:ascii="Times New Roman" w:eastAsia="Times New Roman" w:hAnsi="Times New Roman" w:cs="Times New Roman"/>
          <w:spacing w:val="2"/>
          <w:sz w:val="24"/>
          <w:szCs w:val="24"/>
          <w:lang w:eastAsia="fr-FR"/>
        </w:rPr>
      </w:pP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pacing w:val="1"/>
          <w:sz w:val="24"/>
          <w:szCs w:val="24"/>
          <w:lang w:eastAsia="fr-FR"/>
        </w:rPr>
        <w:t>’exclusion définitive de tous les établissements d’enseignement supérieur publics et privés du Burkina Faso.</w:t>
      </w:r>
    </w:p>
    <w:p w14:paraId="400F10FD" w14:textId="77777777" w:rsidR="00FB513F" w:rsidRPr="00F468B8" w:rsidRDefault="00FB513F" w:rsidP="00FB513F">
      <w:pPr>
        <w:keepNext/>
        <w:spacing w:before="120" w:after="0" w:line="360" w:lineRule="auto"/>
        <w:ind w:left="360"/>
        <w:outlineLvl w:val="0"/>
        <w:rPr>
          <w:rFonts w:ascii="Times New Roman" w:eastAsiaTheme="majorEastAsia" w:hAnsi="Times New Roman" w:cs="Times New Roman"/>
          <w:b/>
          <w:bCs/>
          <w:kern w:val="32"/>
          <w:sz w:val="24"/>
          <w:szCs w:val="24"/>
          <w:lang w:eastAsia="fr-FR"/>
        </w:rPr>
      </w:pPr>
      <w:r w:rsidRPr="00F468B8">
        <w:rPr>
          <w:rFonts w:ascii="Times New Roman" w:eastAsiaTheme="majorEastAsia" w:hAnsi="Times New Roman" w:cs="Times New Roman"/>
          <w:b/>
          <w:bCs/>
          <w:kern w:val="32"/>
          <w:sz w:val="24"/>
          <w:szCs w:val="24"/>
          <w:lang w:eastAsia="fr-FR"/>
        </w:rPr>
        <w:br w:type="page"/>
      </w:r>
    </w:p>
    <w:p w14:paraId="5FE548CF" w14:textId="13D3FE1F" w:rsidR="00427FC5" w:rsidRPr="00F468B8" w:rsidRDefault="00427FC5" w:rsidP="009D402C">
      <w:pPr>
        <w:pStyle w:val="Paragraphedeliste"/>
        <w:keepNext/>
        <w:numPr>
          <w:ilvl w:val="0"/>
          <w:numId w:val="24"/>
        </w:numPr>
        <w:spacing w:before="120" w:after="0" w:line="360" w:lineRule="auto"/>
        <w:outlineLvl w:val="0"/>
        <w:rPr>
          <w:rFonts w:ascii="Times New Roman" w:eastAsiaTheme="majorEastAsia" w:hAnsi="Times New Roman"/>
          <w:b/>
          <w:bCs/>
          <w:caps/>
          <w:kern w:val="32"/>
          <w:sz w:val="24"/>
          <w:szCs w:val="24"/>
        </w:rPr>
      </w:pPr>
      <w:bookmarkStart w:id="42" w:name="_Toc23950808"/>
      <w:r w:rsidRPr="00F468B8">
        <w:rPr>
          <w:rFonts w:ascii="Times New Roman" w:eastAsiaTheme="majorEastAsia" w:hAnsi="Times New Roman"/>
          <w:b/>
          <w:bCs/>
          <w:caps/>
          <w:kern w:val="32"/>
          <w:sz w:val="24"/>
          <w:szCs w:val="24"/>
        </w:rPr>
        <w:lastRenderedPageBreak/>
        <w:t>Les services sociaux</w:t>
      </w:r>
      <w:bookmarkEnd w:id="42"/>
    </w:p>
    <w:p w14:paraId="7A272262" w14:textId="77777777" w:rsidR="00427FC5" w:rsidRPr="00F468B8" w:rsidRDefault="00427FC5" w:rsidP="00FB513F">
      <w:pPr>
        <w:widowControl w:val="0"/>
        <w:autoSpaceDE w:val="0"/>
        <w:autoSpaceDN w:val="0"/>
        <w:adjustRightInd w:val="0"/>
        <w:spacing w:before="120" w:after="0" w:line="360" w:lineRule="auto"/>
        <w:ind w:right="68"/>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L’université Joseph KI-ZERBO qui héberge le centre de formation, est</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eu</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z w:val="24"/>
          <w:szCs w:val="24"/>
          <w:lang w:eastAsia="fr-FR"/>
        </w:rPr>
        <w:t>u</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uq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el</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z w:val="24"/>
          <w:szCs w:val="24"/>
          <w:lang w:eastAsia="fr-FR"/>
        </w:rPr>
        <w:t>ez</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vo</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9"/>
          <w:sz w:val="24"/>
          <w:szCs w:val="24"/>
          <w:lang w:eastAsia="fr-FR"/>
        </w:rPr>
        <w:t xml:space="preserve"> </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z w:val="24"/>
          <w:szCs w:val="24"/>
          <w:lang w:eastAsia="fr-FR"/>
        </w:rPr>
        <w:t>e 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z w:val="24"/>
          <w:szCs w:val="24"/>
          <w:lang w:eastAsia="fr-FR"/>
        </w:rPr>
        <w:t>e et</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pacing w:val="1"/>
          <w:sz w:val="24"/>
          <w:szCs w:val="24"/>
          <w:lang w:eastAsia="fr-FR"/>
        </w:rPr>
        <w:t>pli</w:t>
      </w:r>
      <w:r w:rsidRPr="00F468B8">
        <w:rPr>
          <w:rFonts w:ascii="Times New Roman" w:eastAsia="Times New Roman" w:hAnsi="Times New Roman" w:cs="Times New Roman"/>
          <w:sz w:val="24"/>
          <w:szCs w:val="24"/>
          <w:lang w:eastAsia="fr-FR"/>
        </w:rPr>
        <w:t>e.</w:t>
      </w:r>
    </w:p>
    <w:p w14:paraId="4A5F0D1A" w14:textId="77777777" w:rsidR="00427FC5" w:rsidRPr="00F468B8" w:rsidRDefault="00427FC5" w:rsidP="00FB513F">
      <w:pPr>
        <w:widowControl w:val="0"/>
        <w:autoSpaceDE w:val="0"/>
        <w:autoSpaceDN w:val="0"/>
        <w:adjustRightInd w:val="0"/>
        <w:spacing w:before="120" w:after="0" w:line="360" w:lineRule="auto"/>
        <w:ind w:right="6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L’université</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d</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po</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 xml:space="preserv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é</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r</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et</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L</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pacing w:val="1"/>
          <w:sz w:val="24"/>
          <w:szCs w:val="24"/>
          <w:lang w:eastAsia="fr-FR"/>
        </w:rPr>
        <w:t>in</w:t>
      </w:r>
      <w:r w:rsidRPr="00F468B8">
        <w:rPr>
          <w:rFonts w:ascii="Times New Roman" w:eastAsia="Times New Roman" w:hAnsi="Times New Roman" w:cs="Times New Roman"/>
          <w:spacing w:val="-1"/>
          <w:sz w:val="24"/>
          <w:szCs w:val="24"/>
          <w:lang w:eastAsia="fr-FR"/>
        </w:rPr>
        <w:t>st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tio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4"/>
          <w:sz w:val="24"/>
          <w:szCs w:val="24"/>
          <w:lang w:eastAsia="fr-FR"/>
        </w:rPr>
        <w:t xml:space="preserve"> met à votre disposition un cadre propice aux études et vous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5"/>
          <w:sz w:val="24"/>
          <w:szCs w:val="24"/>
          <w:lang w:eastAsia="fr-FR"/>
        </w:rPr>
        <w:t>f</w:t>
      </w:r>
      <w:r w:rsidRPr="00F468B8">
        <w:rPr>
          <w:rFonts w:ascii="Times New Roman" w:eastAsia="Times New Roman" w:hAnsi="Times New Roman" w:cs="Times New Roman"/>
          <w:sz w:val="24"/>
          <w:szCs w:val="24"/>
          <w:lang w:eastAsia="fr-FR"/>
        </w:rPr>
        <w:t>fre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1"/>
          <w:sz w:val="24"/>
          <w:szCs w:val="24"/>
          <w:lang w:eastAsia="fr-FR"/>
        </w:rPr>
        <w:t xml:space="preserve"> 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1"/>
          <w:sz w:val="24"/>
          <w:szCs w:val="24"/>
          <w:lang w:eastAsia="fr-FR"/>
        </w:rPr>
        <w:t>si</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é</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b/>
          <w:bCs/>
          <w:spacing w:val="1"/>
          <w:sz w:val="24"/>
          <w:szCs w:val="24"/>
          <w:lang w:eastAsia="fr-FR"/>
        </w:rPr>
        <w:t>s</w:t>
      </w:r>
      <w:r w:rsidRPr="00F468B8">
        <w:rPr>
          <w:rFonts w:ascii="Times New Roman" w:eastAsia="Times New Roman" w:hAnsi="Times New Roman" w:cs="Times New Roman"/>
          <w:b/>
          <w:bCs/>
          <w:sz w:val="24"/>
          <w:szCs w:val="24"/>
          <w:lang w:eastAsia="fr-FR"/>
        </w:rPr>
        <w:t>e</w:t>
      </w:r>
      <w:r w:rsidRPr="00F468B8">
        <w:rPr>
          <w:rFonts w:ascii="Times New Roman" w:eastAsia="Times New Roman" w:hAnsi="Times New Roman" w:cs="Times New Roman"/>
          <w:b/>
          <w:bCs/>
          <w:spacing w:val="1"/>
          <w:sz w:val="24"/>
          <w:szCs w:val="24"/>
          <w:lang w:eastAsia="fr-FR"/>
        </w:rPr>
        <w:t xml:space="preserve"> s</w:t>
      </w:r>
      <w:r w:rsidRPr="00F468B8">
        <w:rPr>
          <w:rFonts w:ascii="Times New Roman" w:eastAsia="Times New Roman" w:hAnsi="Times New Roman" w:cs="Times New Roman"/>
          <w:b/>
          <w:bCs/>
          <w:spacing w:val="-1"/>
          <w:sz w:val="24"/>
          <w:szCs w:val="24"/>
          <w:lang w:eastAsia="fr-FR"/>
        </w:rPr>
        <w:t>oi</w:t>
      </w:r>
      <w:r w:rsidRPr="00F468B8">
        <w:rPr>
          <w:rFonts w:ascii="Times New Roman" w:eastAsia="Times New Roman" w:hAnsi="Times New Roman" w:cs="Times New Roman"/>
          <w:b/>
          <w:bCs/>
          <w:spacing w:val="1"/>
          <w:sz w:val="24"/>
          <w:szCs w:val="24"/>
          <w:lang w:eastAsia="fr-FR"/>
        </w:rPr>
        <w:t>g</w:t>
      </w:r>
      <w:r w:rsidRPr="00F468B8">
        <w:rPr>
          <w:rFonts w:ascii="Times New Roman" w:eastAsia="Times New Roman" w:hAnsi="Times New Roman" w:cs="Times New Roman"/>
          <w:b/>
          <w:bCs/>
          <w:sz w:val="24"/>
          <w:szCs w:val="24"/>
          <w:lang w:eastAsia="fr-FR"/>
        </w:rPr>
        <w:t>ne</w:t>
      </w:r>
      <w:r w:rsidRPr="00F468B8">
        <w:rPr>
          <w:rFonts w:ascii="Times New Roman" w:eastAsia="Times New Roman" w:hAnsi="Times New Roman" w:cs="Times New Roman"/>
          <w:b/>
          <w:bCs/>
          <w:spacing w:val="2"/>
          <w:sz w:val="24"/>
          <w:szCs w:val="24"/>
          <w:lang w:eastAsia="fr-FR"/>
        </w:rPr>
        <w:t>r</w:t>
      </w:r>
      <w:r w:rsidRPr="00F468B8">
        <w:rPr>
          <w:rFonts w:ascii="Times New Roman" w:eastAsia="Times New Roman" w:hAnsi="Times New Roman" w:cs="Times New Roman"/>
          <w:sz w:val="24"/>
          <w:szCs w:val="24"/>
          <w:lang w:eastAsia="fr-FR"/>
        </w:rPr>
        <w:t xml:space="preserve">, de se restaurer,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s</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b/>
          <w:bCs/>
          <w:spacing w:val="-1"/>
          <w:sz w:val="24"/>
          <w:szCs w:val="24"/>
          <w:lang w:eastAsia="fr-FR"/>
        </w:rPr>
        <w:t>lo</w:t>
      </w:r>
      <w:r w:rsidRPr="00F468B8">
        <w:rPr>
          <w:rFonts w:ascii="Times New Roman" w:eastAsia="Times New Roman" w:hAnsi="Times New Roman" w:cs="Times New Roman"/>
          <w:b/>
          <w:bCs/>
          <w:spacing w:val="1"/>
          <w:sz w:val="24"/>
          <w:szCs w:val="24"/>
          <w:lang w:eastAsia="fr-FR"/>
        </w:rPr>
        <w:t>g</w:t>
      </w:r>
      <w:r w:rsidRPr="00F468B8">
        <w:rPr>
          <w:rFonts w:ascii="Times New Roman" w:eastAsia="Times New Roman" w:hAnsi="Times New Roman" w:cs="Times New Roman"/>
          <w:b/>
          <w:bCs/>
          <w:sz w:val="24"/>
          <w:szCs w:val="24"/>
          <w:lang w:eastAsia="fr-FR"/>
        </w:rPr>
        <w:t>er</w:t>
      </w: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5"/>
          <w:sz w:val="24"/>
          <w:szCs w:val="24"/>
          <w:lang w:eastAsia="fr-FR"/>
        </w:rPr>
        <w:t>m</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v</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z w:val="24"/>
          <w:szCs w:val="24"/>
          <w:lang w:eastAsia="fr-FR"/>
        </w:rPr>
        <w:t>és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b/>
          <w:bCs/>
          <w:sz w:val="24"/>
          <w:szCs w:val="24"/>
          <w:lang w:eastAsia="fr-FR"/>
        </w:rPr>
        <w:t>c</w:t>
      </w:r>
      <w:r w:rsidRPr="00F468B8">
        <w:rPr>
          <w:rFonts w:ascii="Times New Roman" w:eastAsia="Times New Roman" w:hAnsi="Times New Roman" w:cs="Times New Roman"/>
          <w:b/>
          <w:bCs/>
          <w:spacing w:val="-3"/>
          <w:sz w:val="24"/>
          <w:szCs w:val="24"/>
          <w:lang w:eastAsia="fr-FR"/>
        </w:rPr>
        <w:t>u</w:t>
      </w:r>
      <w:r w:rsidRPr="00F468B8">
        <w:rPr>
          <w:rFonts w:ascii="Times New Roman" w:eastAsia="Times New Roman" w:hAnsi="Times New Roman" w:cs="Times New Roman"/>
          <w:b/>
          <w:bCs/>
          <w:spacing w:val="1"/>
          <w:sz w:val="24"/>
          <w:szCs w:val="24"/>
          <w:lang w:eastAsia="fr-FR"/>
        </w:rPr>
        <w:t>l</w:t>
      </w:r>
      <w:r w:rsidRPr="00F468B8">
        <w:rPr>
          <w:rFonts w:ascii="Times New Roman" w:eastAsia="Times New Roman" w:hAnsi="Times New Roman" w:cs="Times New Roman"/>
          <w:b/>
          <w:bCs/>
          <w:sz w:val="24"/>
          <w:szCs w:val="24"/>
          <w:lang w:eastAsia="fr-FR"/>
        </w:rPr>
        <w:t>tu</w:t>
      </w:r>
      <w:r w:rsidRPr="00F468B8">
        <w:rPr>
          <w:rFonts w:ascii="Times New Roman" w:eastAsia="Times New Roman" w:hAnsi="Times New Roman" w:cs="Times New Roman"/>
          <w:b/>
          <w:bCs/>
          <w:spacing w:val="-7"/>
          <w:sz w:val="24"/>
          <w:szCs w:val="24"/>
          <w:lang w:eastAsia="fr-FR"/>
        </w:rPr>
        <w:t>r</w:t>
      </w:r>
      <w:r w:rsidRPr="00F468B8">
        <w:rPr>
          <w:rFonts w:ascii="Times New Roman" w:eastAsia="Times New Roman" w:hAnsi="Times New Roman" w:cs="Times New Roman"/>
          <w:b/>
          <w:bCs/>
          <w:sz w:val="24"/>
          <w:szCs w:val="24"/>
          <w:lang w:eastAsia="fr-FR"/>
        </w:rPr>
        <w:t>e</w:t>
      </w:r>
      <w:r w:rsidRPr="00F468B8">
        <w:rPr>
          <w:rFonts w:ascii="Times New Roman" w:eastAsia="Times New Roman" w:hAnsi="Times New Roman" w:cs="Times New Roman"/>
          <w:b/>
          <w:bCs/>
          <w:spacing w:val="-1"/>
          <w:sz w:val="24"/>
          <w:szCs w:val="24"/>
          <w:lang w:eastAsia="fr-FR"/>
        </w:rPr>
        <w:t>l</w:t>
      </w:r>
      <w:r w:rsidRPr="00F468B8">
        <w:rPr>
          <w:rFonts w:ascii="Times New Roman" w:eastAsia="Times New Roman" w:hAnsi="Times New Roman" w:cs="Times New Roman"/>
          <w:b/>
          <w:bCs/>
          <w:spacing w:val="1"/>
          <w:sz w:val="24"/>
          <w:szCs w:val="24"/>
          <w:lang w:eastAsia="fr-FR"/>
        </w:rPr>
        <w:t>l</w:t>
      </w:r>
      <w:r w:rsidRPr="00F468B8">
        <w:rPr>
          <w:rFonts w:ascii="Times New Roman" w:eastAsia="Times New Roman" w:hAnsi="Times New Roman" w:cs="Times New Roman"/>
          <w:b/>
          <w:bCs/>
          <w:sz w:val="24"/>
          <w:szCs w:val="24"/>
          <w:lang w:eastAsia="fr-FR"/>
        </w:rPr>
        <w:t>es</w:t>
      </w:r>
      <w:r w:rsidRPr="00F468B8">
        <w:rPr>
          <w:rFonts w:ascii="Times New Roman" w:eastAsia="Times New Roman" w:hAnsi="Times New Roman" w:cs="Times New Roman"/>
          <w:b/>
          <w:bCs/>
          <w:spacing w:val="3"/>
          <w:sz w:val="24"/>
          <w:szCs w:val="24"/>
          <w:lang w:eastAsia="fr-FR"/>
        </w:rPr>
        <w:t xml:space="preserve"> </w:t>
      </w:r>
      <w:r w:rsidRPr="00F468B8">
        <w:rPr>
          <w:rFonts w:ascii="Times New Roman" w:eastAsia="Times New Roman" w:hAnsi="Times New Roman" w:cs="Times New Roman"/>
          <w:b/>
          <w:bCs/>
          <w:sz w:val="24"/>
          <w:szCs w:val="24"/>
          <w:lang w:eastAsia="fr-FR"/>
        </w:rPr>
        <w:t xml:space="preserve">et </w:t>
      </w:r>
      <w:r w:rsidRPr="00F468B8">
        <w:rPr>
          <w:rFonts w:ascii="Times New Roman" w:eastAsia="Times New Roman" w:hAnsi="Times New Roman" w:cs="Times New Roman"/>
          <w:b/>
          <w:bCs/>
          <w:spacing w:val="1"/>
          <w:sz w:val="24"/>
          <w:szCs w:val="24"/>
          <w:lang w:eastAsia="fr-FR"/>
        </w:rPr>
        <w:t>s</w:t>
      </w:r>
      <w:r w:rsidRPr="00F468B8">
        <w:rPr>
          <w:rFonts w:ascii="Times New Roman" w:eastAsia="Times New Roman" w:hAnsi="Times New Roman" w:cs="Times New Roman"/>
          <w:b/>
          <w:bCs/>
          <w:sz w:val="24"/>
          <w:szCs w:val="24"/>
          <w:lang w:eastAsia="fr-FR"/>
        </w:rPr>
        <w:t>p</w:t>
      </w:r>
      <w:r w:rsidRPr="00F468B8">
        <w:rPr>
          <w:rFonts w:ascii="Times New Roman" w:eastAsia="Times New Roman" w:hAnsi="Times New Roman" w:cs="Times New Roman"/>
          <w:b/>
          <w:bCs/>
          <w:spacing w:val="-1"/>
          <w:sz w:val="24"/>
          <w:szCs w:val="24"/>
          <w:lang w:eastAsia="fr-FR"/>
        </w:rPr>
        <w:t>o</w:t>
      </w:r>
      <w:r w:rsidRPr="00F468B8">
        <w:rPr>
          <w:rFonts w:ascii="Times New Roman" w:eastAsia="Times New Roman" w:hAnsi="Times New Roman" w:cs="Times New Roman"/>
          <w:b/>
          <w:bCs/>
          <w:sz w:val="24"/>
          <w:szCs w:val="24"/>
          <w:lang w:eastAsia="fr-FR"/>
        </w:rPr>
        <w:t>rt</w:t>
      </w:r>
      <w:r w:rsidRPr="00F468B8">
        <w:rPr>
          <w:rFonts w:ascii="Times New Roman" w:eastAsia="Times New Roman" w:hAnsi="Times New Roman" w:cs="Times New Roman"/>
          <w:b/>
          <w:bCs/>
          <w:spacing w:val="-1"/>
          <w:sz w:val="24"/>
          <w:szCs w:val="24"/>
          <w:lang w:eastAsia="fr-FR"/>
        </w:rPr>
        <w:t>i</w:t>
      </w:r>
      <w:r w:rsidRPr="00F468B8">
        <w:rPr>
          <w:rFonts w:ascii="Times New Roman" w:eastAsia="Times New Roman" w:hAnsi="Times New Roman" w:cs="Times New Roman"/>
          <w:b/>
          <w:bCs/>
          <w:spacing w:val="1"/>
          <w:sz w:val="24"/>
          <w:szCs w:val="24"/>
          <w:lang w:eastAsia="fr-FR"/>
        </w:rPr>
        <w:t>v</w:t>
      </w:r>
      <w:r w:rsidRPr="00F468B8">
        <w:rPr>
          <w:rFonts w:ascii="Times New Roman" w:eastAsia="Times New Roman" w:hAnsi="Times New Roman" w:cs="Times New Roman"/>
          <w:b/>
          <w:bCs/>
          <w:spacing w:val="-2"/>
          <w:sz w:val="24"/>
          <w:szCs w:val="24"/>
          <w:lang w:eastAsia="fr-FR"/>
        </w:rPr>
        <w:t>e</w:t>
      </w:r>
      <w:r w:rsidRPr="00F468B8">
        <w:rPr>
          <w:rFonts w:ascii="Times New Roman" w:eastAsia="Times New Roman" w:hAnsi="Times New Roman" w:cs="Times New Roman"/>
          <w:b/>
          <w:bCs/>
          <w:spacing w:val="4"/>
          <w:sz w:val="24"/>
          <w:szCs w:val="24"/>
          <w:lang w:eastAsia="fr-FR"/>
        </w:rPr>
        <w:t>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s</w:t>
      </w:r>
      <w:r w:rsidRPr="00F468B8">
        <w:rPr>
          <w:rFonts w:ascii="Times New Roman" w:eastAsia="Times New Roman" w:hAnsi="Times New Roman" w:cs="Times New Roman"/>
          <w:spacing w:val="-2"/>
          <w:sz w:val="24"/>
          <w:szCs w:val="24"/>
          <w:lang w:eastAsia="fr-FR"/>
        </w:rPr>
        <w:t>’</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ng</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er</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b/>
          <w:bCs/>
          <w:spacing w:val="1"/>
          <w:sz w:val="24"/>
          <w:szCs w:val="24"/>
          <w:lang w:eastAsia="fr-FR"/>
        </w:rPr>
        <w:t>a</w:t>
      </w:r>
      <w:r w:rsidRPr="00F468B8">
        <w:rPr>
          <w:rFonts w:ascii="Times New Roman" w:eastAsia="Times New Roman" w:hAnsi="Times New Roman" w:cs="Times New Roman"/>
          <w:b/>
          <w:bCs/>
          <w:spacing w:val="-1"/>
          <w:sz w:val="24"/>
          <w:szCs w:val="24"/>
          <w:lang w:eastAsia="fr-FR"/>
        </w:rPr>
        <w:t>ss</w:t>
      </w:r>
      <w:r w:rsidRPr="00F468B8">
        <w:rPr>
          <w:rFonts w:ascii="Times New Roman" w:eastAsia="Times New Roman" w:hAnsi="Times New Roman" w:cs="Times New Roman"/>
          <w:b/>
          <w:bCs/>
          <w:spacing w:val="1"/>
          <w:sz w:val="24"/>
          <w:szCs w:val="24"/>
          <w:lang w:eastAsia="fr-FR"/>
        </w:rPr>
        <w:t>o</w:t>
      </w:r>
      <w:r w:rsidRPr="00F468B8">
        <w:rPr>
          <w:rFonts w:ascii="Times New Roman" w:eastAsia="Times New Roman" w:hAnsi="Times New Roman" w:cs="Times New Roman"/>
          <w:b/>
          <w:bCs/>
          <w:sz w:val="24"/>
          <w:szCs w:val="24"/>
          <w:lang w:eastAsia="fr-FR"/>
        </w:rPr>
        <w:t>c</w:t>
      </w:r>
      <w:r w:rsidRPr="00F468B8">
        <w:rPr>
          <w:rFonts w:ascii="Times New Roman" w:eastAsia="Times New Roman" w:hAnsi="Times New Roman" w:cs="Times New Roman"/>
          <w:b/>
          <w:bCs/>
          <w:spacing w:val="-1"/>
          <w:sz w:val="24"/>
          <w:szCs w:val="24"/>
          <w:lang w:eastAsia="fr-FR"/>
        </w:rPr>
        <w:t>i</w:t>
      </w:r>
      <w:r w:rsidRPr="00F468B8">
        <w:rPr>
          <w:rFonts w:ascii="Times New Roman" w:eastAsia="Times New Roman" w:hAnsi="Times New Roman" w:cs="Times New Roman"/>
          <w:b/>
          <w:bCs/>
          <w:spacing w:val="1"/>
          <w:sz w:val="24"/>
          <w:szCs w:val="24"/>
          <w:lang w:eastAsia="fr-FR"/>
        </w:rPr>
        <w:t>a</w:t>
      </w:r>
      <w:r w:rsidRPr="00F468B8">
        <w:rPr>
          <w:rFonts w:ascii="Times New Roman" w:eastAsia="Times New Roman" w:hAnsi="Times New Roman" w:cs="Times New Roman"/>
          <w:b/>
          <w:bCs/>
          <w:spacing w:val="-2"/>
          <w:sz w:val="24"/>
          <w:szCs w:val="24"/>
          <w:lang w:eastAsia="fr-FR"/>
        </w:rPr>
        <w:t>t</w:t>
      </w:r>
      <w:r w:rsidRPr="00F468B8">
        <w:rPr>
          <w:rFonts w:ascii="Times New Roman" w:eastAsia="Times New Roman" w:hAnsi="Times New Roman" w:cs="Times New Roman"/>
          <w:b/>
          <w:bCs/>
          <w:spacing w:val="1"/>
          <w:sz w:val="24"/>
          <w:szCs w:val="24"/>
          <w:lang w:eastAsia="fr-FR"/>
        </w:rPr>
        <w:t>io</w:t>
      </w:r>
      <w:r w:rsidRPr="00F468B8">
        <w:rPr>
          <w:rFonts w:ascii="Times New Roman" w:eastAsia="Times New Roman" w:hAnsi="Times New Roman" w:cs="Times New Roman"/>
          <w:b/>
          <w:bCs/>
          <w:spacing w:val="-3"/>
          <w:sz w:val="24"/>
          <w:szCs w:val="24"/>
          <w:lang w:eastAsia="fr-FR"/>
        </w:rPr>
        <w:t>n</w:t>
      </w:r>
      <w:r w:rsidRPr="00F468B8">
        <w:rPr>
          <w:rFonts w:ascii="Times New Roman" w:eastAsia="Times New Roman" w:hAnsi="Times New Roman" w:cs="Times New Roman"/>
          <w:b/>
          <w:bCs/>
          <w:spacing w:val="1"/>
          <w:sz w:val="24"/>
          <w:szCs w:val="24"/>
          <w:lang w:eastAsia="fr-FR"/>
        </w:rPr>
        <w:t>s</w:t>
      </w:r>
      <w:r w:rsidRPr="00F468B8">
        <w:rPr>
          <w:rFonts w:ascii="Times New Roman" w:eastAsia="Times New Roman" w:hAnsi="Times New Roman" w:cs="Times New Roman"/>
          <w:sz w:val="24"/>
          <w:szCs w:val="24"/>
          <w:lang w:eastAsia="fr-FR"/>
        </w:rPr>
        <w:t xml:space="preserve">. </w:t>
      </w:r>
    </w:p>
    <w:p w14:paraId="3B866FE5" w14:textId="77777777" w:rsidR="00427FC5" w:rsidRPr="00F468B8" w:rsidRDefault="00427FC5"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p>
    <w:p w14:paraId="2F7F68AD" w14:textId="77777777" w:rsidR="00427FC5" w:rsidRPr="00F468B8" w:rsidRDefault="00427FC5" w:rsidP="00FB513F">
      <w:pPr>
        <w:keepNext/>
        <w:spacing w:before="120" w:after="0" w:line="360" w:lineRule="auto"/>
        <w:outlineLvl w:val="1"/>
        <w:rPr>
          <w:rFonts w:ascii="Times New Roman" w:eastAsia="Times New Roman" w:hAnsi="Times New Roman" w:cs="Times New Roman"/>
          <w:b/>
          <w:bCs/>
          <w:iCs/>
          <w:sz w:val="24"/>
          <w:szCs w:val="24"/>
          <w:lang w:eastAsia="fr-FR"/>
        </w:rPr>
      </w:pPr>
      <w:bookmarkStart w:id="43" w:name="_Toc23950809"/>
      <w:r w:rsidRPr="00F468B8">
        <w:rPr>
          <w:rFonts w:ascii="Times New Roman" w:eastAsiaTheme="majorEastAsia" w:hAnsi="Times New Roman" w:cs="Times New Roman"/>
          <w:b/>
          <w:bCs/>
          <w:iCs/>
          <w:sz w:val="24"/>
          <w:szCs w:val="24"/>
          <w:lang w:eastAsia="fr-FR"/>
        </w:rPr>
        <w:t>11.1</w:t>
      </w:r>
      <w:r w:rsidRPr="00F468B8">
        <w:rPr>
          <w:rFonts w:ascii="Times New Roman" w:eastAsia="Times New Roman" w:hAnsi="Times New Roman" w:cs="Times New Roman"/>
          <w:b/>
          <w:bCs/>
          <w:iCs/>
          <w:sz w:val="24"/>
          <w:szCs w:val="24"/>
          <w:lang w:eastAsia="fr-FR"/>
        </w:rPr>
        <w:t>. L</w:t>
      </w:r>
      <w:r w:rsidRPr="00F468B8">
        <w:rPr>
          <w:rFonts w:ascii="Times New Roman" w:eastAsiaTheme="majorEastAsia" w:hAnsi="Times New Roman" w:cs="Times New Roman"/>
          <w:b/>
          <w:bCs/>
          <w:iCs/>
          <w:sz w:val="24"/>
          <w:szCs w:val="24"/>
          <w:lang w:eastAsia="fr-FR"/>
        </w:rPr>
        <w:t>a documentation</w:t>
      </w:r>
      <w:bookmarkEnd w:id="43"/>
    </w:p>
    <w:p w14:paraId="45DF8F70" w14:textId="78D5AB5D" w:rsidR="00427FC5" w:rsidRPr="00F468B8" w:rsidRDefault="00427FC5" w:rsidP="00603A3D">
      <w:pPr>
        <w:widowControl w:val="0"/>
        <w:tabs>
          <w:tab w:val="left" w:pos="7720"/>
        </w:tabs>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 étudiants du centre de formation inscrits pour les cycles de master ou de doctorat ont accès à la bibliothèque de l’UFR/S</w:t>
      </w:r>
      <w:r w:rsidR="002230A5" w:rsidRPr="00F468B8">
        <w:rPr>
          <w:rFonts w:ascii="Times New Roman" w:eastAsia="Times New Roman" w:hAnsi="Times New Roman" w:cs="Times New Roman"/>
          <w:sz w:val="24"/>
          <w:szCs w:val="24"/>
          <w:lang w:eastAsia="fr-FR"/>
        </w:rPr>
        <w:t>H</w:t>
      </w:r>
      <w:r w:rsidRPr="00F468B8">
        <w:rPr>
          <w:rFonts w:ascii="Times New Roman" w:eastAsia="Times New Roman" w:hAnsi="Times New Roman" w:cs="Times New Roman"/>
          <w:sz w:val="24"/>
          <w:szCs w:val="24"/>
          <w:lang w:eastAsia="fr-FR"/>
        </w:rPr>
        <w:t>, à la bibliothèque centrale et à la librairie de l’université Joseph KI-ZERBO sur présentation de la carte d’étudiant.   Des facilités sont offertes pour les consultations, les prêts ou les achats de documents. Les bibliothèques et la librairie sont accessibles les jours ouvrés.</w:t>
      </w:r>
    </w:p>
    <w:p w14:paraId="2C8E8651" w14:textId="77777777" w:rsidR="00427FC5" w:rsidRPr="00F468B8" w:rsidRDefault="00427FC5" w:rsidP="00603A3D">
      <w:pPr>
        <w:widowControl w:val="0"/>
        <w:tabs>
          <w:tab w:val="left" w:pos="7720"/>
        </w:tabs>
        <w:autoSpaceDE w:val="0"/>
        <w:autoSpaceDN w:val="0"/>
        <w:adjustRightInd w:val="0"/>
        <w:spacing w:before="120" w:after="0" w:line="360" w:lineRule="auto"/>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4"/>
          <w:sz w:val="24"/>
          <w:szCs w:val="24"/>
          <w:lang w:eastAsia="fr-FR"/>
        </w:rPr>
        <w:t>c</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rè</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iblio</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hè</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i 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rté</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6"/>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1"/>
          <w:sz w:val="24"/>
          <w:szCs w:val="24"/>
          <w:lang w:eastAsia="fr-FR"/>
        </w:rPr>
        <w:t>na</w:t>
      </w:r>
      <w:r w:rsidRPr="00F468B8">
        <w:rPr>
          <w:rFonts w:ascii="Times New Roman" w:eastAsia="Times New Roman" w:hAnsi="Times New Roman" w:cs="Times New Roman"/>
          <w:sz w:val="24"/>
          <w:szCs w:val="24"/>
          <w:lang w:eastAsia="fr-FR"/>
        </w:rPr>
        <w:t>issa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z w:val="24"/>
          <w:szCs w:val="24"/>
          <w:lang w:eastAsia="fr-FR"/>
        </w:rPr>
        <w:t>Ils</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un</w:t>
      </w:r>
      <w:r w:rsidRPr="00F468B8">
        <w:rPr>
          <w:rFonts w:ascii="Times New Roman" w:eastAsia="Times New Roman" w:hAnsi="Times New Roman" w:cs="Times New Roman"/>
          <w:sz w:val="24"/>
          <w:szCs w:val="24"/>
          <w:lang w:eastAsia="fr-FR"/>
        </w:rPr>
        <w:t>iai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b</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13"/>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g</w:t>
      </w:r>
      <w:r w:rsidRPr="00F468B8">
        <w:rPr>
          <w:rFonts w:ascii="Times New Roman" w:eastAsia="Times New Roman" w:hAnsi="Times New Roman" w:cs="Times New Roman"/>
          <w:sz w:val="24"/>
          <w:szCs w:val="24"/>
          <w:lang w:eastAsia="fr-FR"/>
        </w:rPr>
        <w:t>ra</w:t>
      </w:r>
      <w:r w:rsidRPr="00F468B8">
        <w:rPr>
          <w:rFonts w:ascii="Times New Roman" w:eastAsia="Times New Roman" w:hAnsi="Times New Roman" w:cs="Times New Roman"/>
          <w:spacing w:val="1"/>
          <w:sz w:val="24"/>
          <w:szCs w:val="24"/>
          <w:lang w:eastAsia="fr-FR"/>
        </w:rPr>
        <w:t>da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rtes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
          <w:sz w:val="24"/>
          <w:szCs w:val="24"/>
          <w:lang w:eastAsia="fr-FR"/>
        </w:rPr>
        <w:t xml:space="preserve"> 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w:t>
      </w:r>
    </w:p>
    <w:p w14:paraId="72C3A7F7" w14:textId="3DAEECF2" w:rsidR="00427FC5" w:rsidRPr="00F468B8" w:rsidRDefault="00427FC5" w:rsidP="00603A3D">
      <w:pPr>
        <w:widowControl w:val="0"/>
        <w:tabs>
          <w:tab w:val="left" w:pos="7720"/>
        </w:tabs>
        <w:autoSpaceDE w:val="0"/>
        <w:autoSpaceDN w:val="0"/>
        <w:adjustRightInd w:val="0"/>
        <w:spacing w:before="120" w:after="0" w:line="360" w:lineRule="auto"/>
        <w:jc w:val="both"/>
        <w:rPr>
          <w:rFonts w:ascii="Times New Roman" w:hAnsi="Times New Roman" w:cs="Times New Roman"/>
          <w:sz w:val="24"/>
          <w:szCs w:val="24"/>
          <w:highlight w:val="yellow"/>
        </w:rPr>
      </w:pPr>
      <w:r w:rsidRPr="00F468B8">
        <w:rPr>
          <w:rFonts w:ascii="Times New Roman" w:eastAsia="Times New Roman" w:hAnsi="Times New Roman" w:cs="Times New Roman"/>
          <w:sz w:val="24"/>
          <w:szCs w:val="24"/>
          <w:lang w:eastAsia="fr-FR"/>
        </w:rPr>
        <w:t xml:space="preserve"> En outre,</w:t>
      </w:r>
      <w:r w:rsidR="00226002"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 xml:space="preserve">les étudiants du </w:t>
      </w:r>
      <w:r w:rsidR="004452CA" w:rsidRPr="00F468B8">
        <w:rPr>
          <w:rFonts w:ascii="Times New Roman" w:eastAsia="Times New Roman" w:hAnsi="Times New Roman" w:cs="Times New Roman"/>
          <w:sz w:val="24"/>
          <w:szCs w:val="24"/>
          <w:lang w:eastAsia="fr-FR"/>
        </w:rPr>
        <w:t>CEA-C</w:t>
      </w:r>
      <w:r w:rsidR="002230A5" w:rsidRPr="00F468B8">
        <w:rPr>
          <w:rFonts w:ascii="Times New Roman" w:eastAsia="Times New Roman" w:hAnsi="Times New Roman" w:cs="Times New Roman"/>
          <w:sz w:val="24"/>
          <w:szCs w:val="24"/>
          <w:lang w:eastAsia="fr-FR"/>
        </w:rPr>
        <w:t xml:space="preserve">EFORGRIS </w:t>
      </w:r>
      <w:r w:rsidRPr="00F468B8">
        <w:rPr>
          <w:rFonts w:ascii="Times New Roman" w:eastAsia="Times New Roman" w:hAnsi="Times New Roman" w:cs="Times New Roman"/>
          <w:sz w:val="24"/>
          <w:szCs w:val="24"/>
          <w:lang w:eastAsia="fr-FR"/>
        </w:rPr>
        <w:t>ont accès aux documents disponibles dans les différents laboratoires de recherche</w:t>
      </w:r>
      <w:r w:rsidR="00A22918" w:rsidRPr="00F468B8">
        <w:rPr>
          <w:rFonts w:ascii="Times New Roman" w:eastAsia="Times New Roman" w:hAnsi="Times New Roman" w:cs="Times New Roman"/>
          <w:sz w:val="24"/>
          <w:szCs w:val="24"/>
          <w:lang w:eastAsia="fr-FR"/>
        </w:rPr>
        <w:t xml:space="preserve"> du centre</w:t>
      </w:r>
      <w:r w:rsidRPr="00F468B8">
        <w:rPr>
          <w:rFonts w:ascii="Times New Roman" w:eastAsia="Times New Roman" w:hAnsi="Times New Roman" w:cs="Times New Roman"/>
          <w:sz w:val="24"/>
          <w:szCs w:val="24"/>
          <w:lang w:eastAsia="fr-FR"/>
        </w:rPr>
        <w:t xml:space="preserve">.  </w:t>
      </w:r>
    </w:p>
    <w:p w14:paraId="4F1DE98B" w14:textId="329830B6" w:rsidR="00FB513F" w:rsidRPr="00F468B8" w:rsidRDefault="00A40E3D" w:rsidP="008644D2">
      <w:pPr>
        <w:widowControl w:val="0"/>
        <w:autoSpaceDE w:val="0"/>
        <w:autoSpaceDN w:val="0"/>
        <w:adjustRightInd w:val="0"/>
        <w:spacing w:before="120" w:after="0" w:line="360" w:lineRule="auto"/>
        <w:ind w:right="74"/>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Des facilités d’accès internet seront mises à la disposition des étudiants du centre.</w:t>
      </w:r>
    </w:p>
    <w:p w14:paraId="13918492" w14:textId="77777777" w:rsidR="008644D2" w:rsidRPr="00F468B8" w:rsidRDefault="008644D2" w:rsidP="008644D2">
      <w:pPr>
        <w:widowControl w:val="0"/>
        <w:autoSpaceDE w:val="0"/>
        <w:autoSpaceDN w:val="0"/>
        <w:adjustRightInd w:val="0"/>
        <w:spacing w:before="120" w:after="0" w:line="360" w:lineRule="auto"/>
        <w:ind w:right="74"/>
        <w:jc w:val="both"/>
        <w:rPr>
          <w:rFonts w:ascii="Times New Roman" w:eastAsia="Times New Roman" w:hAnsi="Times New Roman" w:cs="Times New Roman"/>
          <w:spacing w:val="1"/>
          <w:sz w:val="24"/>
          <w:szCs w:val="24"/>
          <w:lang w:eastAsia="fr-FR"/>
        </w:rPr>
      </w:pPr>
    </w:p>
    <w:p w14:paraId="39C0AAC0"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44" w:name="_Toc23950810"/>
      <w:r w:rsidRPr="00F468B8">
        <w:rPr>
          <w:rFonts w:ascii="Times New Roman" w:eastAsiaTheme="majorEastAsia" w:hAnsi="Times New Roman" w:cs="Times New Roman"/>
          <w:b/>
          <w:bCs/>
          <w:iCs/>
          <w:sz w:val="24"/>
          <w:szCs w:val="24"/>
          <w:lang w:eastAsia="fr-FR"/>
        </w:rPr>
        <w:t>11.2.</w:t>
      </w:r>
      <w:r w:rsidRPr="00F468B8">
        <w:rPr>
          <w:rFonts w:ascii="Times New Roman" w:eastAsiaTheme="majorEastAsia" w:hAnsi="Times New Roman" w:cs="Times New Roman"/>
          <w:b/>
          <w:bCs/>
          <w:iCs/>
          <w:spacing w:val="-6"/>
          <w:sz w:val="24"/>
          <w:szCs w:val="24"/>
          <w:lang w:eastAsia="fr-FR"/>
        </w:rPr>
        <w:t xml:space="preserve"> </w:t>
      </w:r>
      <w:r w:rsidRPr="00F468B8">
        <w:rPr>
          <w:rFonts w:ascii="Times New Roman" w:eastAsiaTheme="majorEastAsia" w:hAnsi="Times New Roman" w:cs="Times New Roman"/>
          <w:b/>
          <w:bCs/>
          <w:iCs/>
          <w:spacing w:val="2"/>
          <w:sz w:val="24"/>
          <w:szCs w:val="24"/>
          <w:lang w:eastAsia="fr-FR"/>
        </w:rPr>
        <w:t>L</w:t>
      </w:r>
      <w:r w:rsidRPr="00F468B8">
        <w:rPr>
          <w:rFonts w:ascii="Times New Roman" w:eastAsiaTheme="majorEastAsia" w:hAnsi="Times New Roman" w:cs="Times New Roman"/>
          <w:b/>
          <w:bCs/>
          <w:iCs/>
          <w:sz w:val="24"/>
          <w:szCs w:val="24"/>
          <w:lang w:eastAsia="fr-FR"/>
        </w:rPr>
        <w:t>a</w:t>
      </w:r>
      <w:r w:rsidRPr="00F468B8">
        <w:rPr>
          <w:rFonts w:ascii="Times New Roman" w:eastAsiaTheme="majorEastAsia" w:hAnsi="Times New Roman" w:cs="Times New Roman"/>
          <w:b/>
          <w:bCs/>
          <w:iCs/>
          <w:spacing w:val="-3"/>
          <w:sz w:val="24"/>
          <w:szCs w:val="24"/>
          <w:lang w:eastAsia="fr-FR"/>
        </w:rPr>
        <w:t xml:space="preserve"> </w:t>
      </w:r>
      <w:r w:rsidRPr="00F468B8">
        <w:rPr>
          <w:rFonts w:ascii="Times New Roman" w:eastAsiaTheme="majorEastAsia" w:hAnsi="Times New Roman" w:cs="Times New Roman"/>
          <w:b/>
          <w:bCs/>
          <w:iCs/>
          <w:sz w:val="24"/>
          <w:szCs w:val="24"/>
          <w:lang w:eastAsia="fr-FR"/>
        </w:rPr>
        <w:t>san</w:t>
      </w:r>
      <w:r w:rsidRPr="00F468B8">
        <w:rPr>
          <w:rFonts w:ascii="Times New Roman" w:eastAsiaTheme="majorEastAsia" w:hAnsi="Times New Roman" w:cs="Times New Roman"/>
          <w:b/>
          <w:bCs/>
          <w:iCs/>
          <w:spacing w:val="2"/>
          <w:sz w:val="24"/>
          <w:szCs w:val="24"/>
          <w:lang w:eastAsia="fr-FR"/>
        </w:rPr>
        <w:t>t</w:t>
      </w:r>
      <w:r w:rsidRPr="00F468B8">
        <w:rPr>
          <w:rFonts w:ascii="Times New Roman" w:eastAsiaTheme="majorEastAsia" w:hAnsi="Times New Roman" w:cs="Times New Roman"/>
          <w:b/>
          <w:bCs/>
          <w:iCs/>
          <w:sz w:val="24"/>
          <w:szCs w:val="24"/>
          <w:lang w:eastAsia="fr-FR"/>
        </w:rPr>
        <w:t>é</w:t>
      </w:r>
      <w:bookmarkEnd w:id="44"/>
    </w:p>
    <w:p w14:paraId="2F634CC3" w14:textId="77777777" w:rsidR="00427FC5" w:rsidRPr="00F468B8" w:rsidRDefault="00427FC5" w:rsidP="00FB513F">
      <w:pPr>
        <w:keepNext/>
        <w:spacing w:before="120" w:after="0" w:line="360" w:lineRule="auto"/>
        <w:outlineLvl w:val="2"/>
        <w:rPr>
          <w:rFonts w:ascii="Times New Roman" w:eastAsiaTheme="majorEastAsia" w:hAnsi="Times New Roman" w:cs="Times New Roman"/>
          <w:b/>
          <w:bCs/>
          <w:sz w:val="24"/>
          <w:szCs w:val="24"/>
          <w:lang w:eastAsia="fr-FR"/>
        </w:rPr>
      </w:pPr>
      <w:bookmarkStart w:id="45" w:name="_Toc23950811"/>
      <w:r w:rsidRPr="00F468B8">
        <w:rPr>
          <w:rFonts w:ascii="Times New Roman" w:eastAsiaTheme="majorEastAsia" w:hAnsi="Times New Roman" w:cs="Times New Roman"/>
          <w:b/>
          <w:bCs/>
          <w:sz w:val="24"/>
          <w:szCs w:val="24"/>
          <w:lang w:eastAsia="fr-FR"/>
        </w:rPr>
        <w:t>11.2.1. Les services de santé de l’université</w:t>
      </w:r>
      <w:bookmarkEnd w:id="45"/>
      <w:r w:rsidRPr="00F468B8">
        <w:rPr>
          <w:rFonts w:ascii="Times New Roman" w:eastAsiaTheme="majorEastAsia" w:hAnsi="Times New Roman" w:cs="Times New Roman"/>
          <w:b/>
          <w:bCs/>
          <w:sz w:val="24"/>
          <w:szCs w:val="24"/>
          <w:lang w:eastAsia="fr-FR"/>
        </w:rPr>
        <w:t xml:space="preserve"> </w:t>
      </w:r>
    </w:p>
    <w:p w14:paraId="0F84937C" w14:textId="704B5E01" w:rsidR="00427FC5" w:rsidRPr="00F468B8" w:rsidRDefault="00427FC5" w:rsidP="00FB513F">
      <w:pPr>
        <w:widowControl w:val="0"/>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L’université Joseph KI-ZERBO dispose </w:t>
      </w:r>
      <w:r w:rsidR="00695C85" w:rsidRPr="00F468B8">
        <w:rPr>
          <w:rFonts w:ascii="Times New Roman" w:eastAsia="Times New Roman" w:hAnsi="Times New Roman" w:cs="Times New Roman"/>
          <w:spacing w:val="1"/>
          <w:sz w:val="24"/>
          <w:szCs w:val="24"/>
          <w:lang w:eastAsia="fr-FR"/>
        </w:rPr>
        <w:t xml:space="preserve">centre des œuvres universitaires (CENOU). Le CENOU dispose </w:t>
      </w:r>
      <w:r w:rsidRPr="00F468B8">
        <w:rPr>
          <w:rFonts w:ascii="Times New Roman" w:eastAsia="Times New Roman" w:hAnsi="Times New Roman" w:cs="Times New Roman"/>
          <w:sz w:val="24"/>
          <w:szCs w:val="24"/>
          <w:lang w:eastAsia="fr-FR"/>
        </w:rPr>
        <w:t xml:space="preserve">d’une direction de la promotion de la santé, de l’assistance sociale et des personnes vulnérables (DPSASPV). Les locaux des services de santé de cette direction sont situés </w:t>
      </w:r>
      <w:r w:rsidR="00695C85" w:rsidRPr="00F468B8">
        <w:rPr>
          <w:rFonts w:ascii="Times New Roman" w:eastAsia="Times New Roman" w:hAnsi="Times New Roman" w:cs="Times New Roman"/>
          <w:sz w:val="24"/>
          <w:szCs w:val="24"/>
          <w:lang w:eastAsia="fr-FR"/>
        </w:rPr>
        <w:t>dans un rayon de</w:t>
      </w:r>
      <w:r w:rsidRPr="00F468B8">
        <w:rPr>
          <w:rFonts w:ascii="Times New Roman" w:eastAsia="Times New Roman" w:hAnsi="Times New Roman" w:cs="Times New Roman"/>
          <w:sz w:val="24"/>
          <w:szCs w:val="24"/>
          <w:lang w:eastAsia="fr-FR"/>
        </w:rPr>
        <w:t xml:space="preserve"> </w:t>
      </w:r>
      <w:r w:rsidR="002230A5" w:rsidRPr="00F468B8">
        <w:rPr>
          <w:rFonts w:ascii="Times New Roman" w:eastAsia="Times New Roman" w:hAnsi="Times New Roman" w:cs="Times New Roman"/>
          <w:sz w:val="24"/>
          <w:szCs w:val="24"/>
          <w:lang w:eastAsia="fr-FR"/>
        </w:rPr>
        <w:t>6</w:t>
      </w:r>
      <w:r w:rsidRPr="00F468B8">
        <w:rPr>
          <w:rFonts w:ascii="Times New Roman" w:eastAsia="Times New Roman" w:hAnsi="Times New Roman" w:cs="Times New Roman"/>
          <w:sz w:val="24"/>
          <w:szCs w:val="24"/>
          <w:lang w:eastAsia="fr-FR"/>
        </w:rPr>
        <w:t xml:space="preserve">00 mètres environ des salles de cours et des laboratoires du </w:t>
      </w:r>
      <w:r w:rsidR="004452CA" w:rsidRPr="00F468B8">
        <w:rPr>
          <w:rFonts w:ascii="Times New Roman" w:eastAsia="Times New Roman" w:hAnsi="Times New Roman" w:cs="Times New Roman"/>
          <w:sz w:val="24"/>
          <w:szCs w:val="24"/>
          <w:lang w:eastAsia="fr-FR"/>
        </w:rPr>
        <w:t>CEA-C</w:t>
      </w:r>
      <w:r w:rsidR="002230A5" w:rsidRPr="00F468B8">
        <w:rPr>
          <w:rFonts w:ascii="Times New Roman" w:eastAsia="Times New Roman" w:hAnsi="Times New Roman" w:cs="Times New Roman"/>
          <w:sz w:val="24"/>
          <w:szCs w:val="24"/>
          <w:lang w:eastAsia="fr-FR"/>
        </w:rPr>
        <w:t>EFORGRIS e</w:t>
      </w:r>
      <w:r w:rsidRPr="00F468B8">
        <w:rPr>
          <w:rFonts w:ascii="Times New Roman" w:eastAsia="Times New Roman" w:hAnsi="Times New Roman" w:cs="Times New Roman"/>
          <w:sz w:val="24"/>
          <w:szCs w:val="24"/>
          <w:lang w:eastAsia="fr-FR"/>
        </w:rPr>
        <w:t>t comportent :</w:t>
      </w:r>
    </w:p>
    <w:p w14:paraId="6C1AA9D3" w14:textId="52AE4E33" w:rsidR="00427FC5"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z w:val="24"/>
          <w:szCs w:val="24"/>
          <w:lang w:eastAsia="fr-FR"/>
        </w:rPr>
        <w:t>n centre médical pour les consultations générales et de spécialiste</w:t>
      </w:r>
      <w:r w:rsidR="00695C85" w:rsidRPr="00F468B8">
        <w:rPr>
          <w:rFonts w:ascii="Times New Roman" w:eastAsia="Times New Roman" w:hAnsi="Times New Roman" w:cs="Times New Roman"/>
          <w:sz w:val="24"/>
          <w:szCs w:val="24"/>
          <w:lang w:eastAsia="fr-FR"/>
        </w:rPr>
        <w:t>s,</w:t>
      </w:r>
      <w:r w:rsidR="00722BF4" w:rsidRPr="00F468B8">
        <w:rPr>
          <w:rFonts w:ascii="Times New Roman" w:eastAsia="Times New Roman" w:hAnsi="Times New Roman" w:cs="Times New Roman"/>
          <w:sz w:val="24"/>
          <w:szCs w:val="24"/>
          <w:lang w:eastAsia="fr-FR"/>
        </w:rPr>
        <w:t> </w:t>
      </w:r>
      <w:r w:rsidR="00695C85" w:rsidRPr="00F468B8">
        <w:rPr>
          <w:rFonts w:ascii="Times New Roman" w:eastAsia="Times New Roman" w:hAnsi="Times New Roman" w:cs="Times New Roman"/>
          <w:sz w:val="24"/>
          <w:szCs w:val="24"/>
          <w:lang w:eastAsia="fr-FR"/>
        </w:rPr>
        <w:t xml:space="preserve">accessible à tout étudiant dûment inscrit à l’Université Joseph KI-ZERBO </w:t>
      </w:r>
      <w:r w:rsidR="00722BF4" w:rsidRPr="00F468B8">
        <w:rPr>
          <w:rFonts w:ascii="Times New Roman" w:eastAsia="Times New Roman" w:hAnsi="Times New Roman" w:cs="Times New Roman"/>
          <w:sz w:val="24"/>
          <w:szCs w:val="24"/>
          <w:lang w:eastAsia="fr-FR"/>
        </w:rPr>
        <w:t>;</w:t>
      </w:r>
    </w:p>
    <w:p w14:paraId="55F2032E" w14:textId="3C8A47FD" w:rsidR="00427FC5"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z w:val="24"/>
          <w:szCs w:val="24"/>
          <w:lang w:eastAsia="fr-FR"/>
        </w:rPr>
        <w:t>n service gynécologique et obstétrique</w:t>
      </w:r>
      <w:r w:rsidR="00722BF4" w:rsidRPr="00F468B8">
        <w:rPr>
          <w:rFonts w:ascii="Times New Roman" w:eastAsia="Times New Roman" w:hAnsi="Times New Roman" w:cs="Times New Roman"/>
          <w:sz w:val="24"/>
          <w:szCs w:val="24"/>
          <w:lang w:eastAsia="fr-FR"/>
        </w:rPr>
        <w:t> ;</w:t>
      </w:r>
    </w:p>
    <w:p w14:paraId="4070DB8B" w14:textId="3DA709B9" w:rsidR="00427FC5"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U</w:t>
      </w:r>
      <w:r w:rsidR="00427FC5" w:rsidRPr="00F468B8">
        <w:rPr>
          <w:rFonts w:ascii="Times New Roman" w:eastAsia="Times New Roman" w:hAnsi="Times New Roman" w:cs="Times New Roman"/>
          <w:sz w:val="24"/>
          <w:szCs w:val="24"/>
          <w:lang w:eastAsia="fr-FR"/>
        </w:rPr>
        <w:t>n service d’odontologie</w:t>
      </w:r>
      <w:r w:rsidR="00722BF4" w:rsidRPr="00F468B8">
        <w:rPr>
          <w:rFonts w:ascii="Times New Roman" w:eastAsia="Times New Roman" w:hAnsi="Times New Roman" w:cs="Times New Roman"/>
          <w:sz w:val="24"/>
          <w:szCs w:val="24"/>
          <w:lang w:eastAsia="fr-FR"/>
        </w:rPr>
        <w:t> ;</w:t>
      </w:r>
    </w:p>
    <w:p w14:paraId="44A3498C" w14:textId="6724E24A" w:rsidR="00427FC5"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z w:val="24"/>
          <w:szCs w:val="24"/>
          <w:lang w:eastAsia="fr-FR"/>
        </w:rPr>
        <w:t>n laboratoire d’analyses médicales</w:t>
      </w:r>
      <w:r w:rsidR="00722BF4" w:rsidRPr="00F468B8">
        <w:rPr>
          <w:rFonts w:ascii="Times New Roman" w:eastAsia="Times New Roman" w:hAnsi="Times New Roman" w:cs="Times New Roman"/>
          <w:sz w:val="24"/>
          <w:szCs w:val="24"/>
          <w:lang w:eastAsia="fr-FR"/>
        </w:rPr>
        <w:t> ;</w:t>
      </w:r>
    </w:p>
    <w:p w14:paraId="6F27CF27" w14:textId="6B89386C" w:rsidR="00722BF4"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z w:val="24"/>
          <w:szCs w:val="24"/>
          <w:lang w:eastAsia="fr-FR"/>
        </w:rPr>
        <w:t>n dépôt pharmaceutique</w:t>
      </w:r>
      <w:r w:rsidR="00722BF4" w:rsidRPr="00F468B8">
        <w:rPr>
          <w:rFonts w:ascii="Times New Roman" w:eastAsia="Times New Roman" w:hAnsi="Times New Roman" w:cs="Times New Roman"/>
          <w:sz w:val="24"/>
          <w:szCs w:val="24"/>
          <w:lang w:eastAsia="fr-FR"/>
        </w:rPr>
        <w:t> ;</w:t>
      </w:r>
    </w:p>
    <w:p w14:paraId="5DDA750A" w14:textId="6096F832" w:rsidR="00722BF4" w:rsidRPr="00F468B8" w:rsidRDefault="00626211" w:rsidP="009D402C">
      <w:pPr>
        <w:widowControl w:val="0"/>
        <w:numPr>
          <w:ilvl w:val="0"/>
          <w:numId w:val="5"/>
        </w:numPr>
        <w:autoSpaceDE w:val="0"/>
        <w:autoSpaceDN w:val="0"/>
        <w:adjustRightInd w:val="0"/>
        <w:spacing w:before="120" w:after="0" w:line="360" w:lineRule="auto"/>
        <w:ind w:right="61"/>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z w:val="24"/>
          <w:szCs w:val="24"/>
          <w:lang w:eastAsia="fr-FR"/>
        </w:rPr>
        <w:t>n service d’assistance sociale</w:t>
      </w:r>
      <w:r w:rsidR="00722BF4" w:rsidRPr="00F468B8">
        <w:rPr>
          <w:rFonts w:ascii="Times New Roman" w:eastAsia="Times New Roman" w:hAnsi="Times New Roman" w:cs="Times New Roman"/>
          <w:sz w:val="24"/>
          <w:szCs w:val="24"/>
          <w:lang w:eastAsia="fr-FR"/>
        </w:rPr>
        <w:t>.</w:t>
      </w:r>
    </w:p>
    <w:p w14:paraId="457E3EE5" w14:textId="3F62D99F" w:rsidR="00427FC5" w:rsidRPr="00F468B8" w:rsidRDefault="00427FC5" w:rsidP="00FB513F">
      <w:pPr>
        <w:widowControl w:val="0"/>
        <w:autoSpaceDE w:val="0"/>
        <w:autoSpaceDN w:val="0"/>
        <w:adjustRightInd w:val="0"/>
        <w:spacing w:before="120" w:after="0" w:line="360" w:lineRule="auto"/>
        <w:ind w:right="83"/>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Pour faciliter l’accès des étudiants aux soins, le centre des œuvres universitaires </w:t>
      </w:r>
      <w:r w:rsidR="00695C85" w:rsidRPr="00F468B8">
        <w:rPr>
          <w:rFonts w:ascii="Times New Roman" w:eastAsia="Times New Roman" w:hAnsi="Times New Roman" w:cs="Times New Roman"/>
          <w:spacing w:val="1"/>
          <w:sz w:val="24"/>
          <w:szCs w:val="24"/>
          <w:lang w:eastAsia="fr-FR"/>
        </w:rPr>
        <w:t xml:space="preserve">(CENOU) </w:t>
      </w:r>
      <w:r w:rsidRPr="00F468B8">
        <w:rPr>
          <w:rFonts w:ascii="Times New Roman" w:eastAsia="Times New Roman" w:hAnsi="Times New Roman" w:cs="Times New Roman"/>
          <w:spacing w:val="1"/>
          <w:sz w:val="24"/>
          <w:szCs w:val="24"/>
          <w:lang w:eastAsia="fr-FR"/>
        </w:rPr>
        <w:t xml:space="preserve">a mis en place une mutuelle de santé pour les étudiants. La souscription à cette mutuelle est annuelle et offre aux étudiants ayant souscrits, une prise en charge de 80%  des frais de consultation, de laboratoire et de soins.  Dans le cas échéant où la prise en charge ne peut pas être faite par le plateau technique disponible au centre médical de l’université, l’étudiant est autorisé à se rendre dans un établissement sanitaire agréé par la mutuelle pour bénéficier desdits soins. Ces frais sont remboursés dans les conditions contractuelles. </w:t>
      </w:r>
    </w:p>
    <w:p w14:paraId="173FB9CD" w14:textId="77777777" w:rsidR="00427FC5" w:rsidRPr="00F468B8" w:rsidRDefault="00427FC5" w:rsidP="00FB513F">
      <w:pPr>
        <w:widowControl w:val="0"/>
        <w:autoSpaceDE w:val="0"/>
        <w:autoSpaceDN w:val="0"/>
        <w:adjustRightInd w:val="0"/>
        <w:spacing w:before="120" w:after="0" w:line="360" w:lineRule="auto"/>
        <w:ind w:right="158"/>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Les étudiants qui souscrivent à la mutuelle de santé de l’université doivent s’acquitter de l’intégralité des frais y afférents pour pouvoir bénéficier des prestations de la mutuelle.</w:t>
      </w:r>
    </w:p>
    <w:p w14:paraId="02C7A273" w14:textId="77777777" w:rsidR="00427FC5" w:rsidRPr="00F468B8" w:rsidRDefault="00427FC5" w:rsidP="00FB513F">
      <w:pPr>
        <w:widowControl w:val="0"/>
        <w:autoSpaceDE w:val="0"/>
        <w:autoSpaceDN w:val="0"/>
        <w:adjustRightInd w:val="0"/>
        <w:spacing w:before="120" w:after="0" w:line="360" w:lineRule="auto"/>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Les étudiants doivent respecter scrupuleusement les règles et modalités contractuelles de la mutuelle. </w:t>
      </w:r>
    </w:p>
    <w:p w14:paraId="5832987B" w14:textId="4EBC0708" w:rsidR="00427FC5" w:rsidRPr="00F468B8" w:rsidRDefault="00427FC5" w:rsidP="00FB513F">
      <w:pPr>
        <w:widowControl w:val="0"/>
        <w:autoSpaceDE w:val="0"/>
        <w:autoSpaceDN w:val="0"/>
        <w:adjustRightInd w:val="0"/>
        <w:spacing w:before="120" w:after="0" w:line="360" w:lineRule="auto"/>
        <w:ind w:right="1060"/>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En cas d’évacuation sanitaire les frais sont totalement à la charge de l’étudiant.</w:t>
      </w:r>
    </w:p>
    <w:p w14:paraId="28109368" w14:textId="77777777" w:rsidR="00427FC5" w:rsidRPr="00F468B8" w:rsidRDefault="00427FC5" w:rsidP="00FB513F">
      <w:pPr>
        <w:keepNext/>
        <w:spacing w:before="120" w:after="0" w:line="360" w:lineRule="auto"/>
        <w:outlineLvl w:val="2"/>
        <w:rPr>
          <w:rFonts w:ascii="Times New Roman" w:eastAsiaTheme="majorEastAsia" w:hAnsi="Times New Roman" w:cs="Times New Roman"/>
          <w:b/>
          <w:bCs/>
          <w:sz w:val="24"/>
          <w:szCs w:val="24"/>
          <w:lang w:eastAsia="fr-FR"/>
        </w:rPr>
      </w:pPr>
      <w:bookmarkStart w:id="46" w:name="_Toc23950812"/>
      <w:r w:rsidRPr="00F468B8">
        <w:rPr>
          <w:rFonts w:ascii="Times New Roman" w:eastAsiaTheme="majorEastAsia" w:hAnsi="Times New Roman" w:cs="Times New Roman"/>
          <w:b/>
          <w:bCs/>
          <w:sz w:val="24"/>
          <w:szCs w:val="24"/>
          <w:lang w:eastAsia="fr-FR"/>
        </w:rPr>
        <w:t>11.2.2. Le régime d’assurance maladie</w:t>
      </w:r>
      <w:bookmarkEnd w:id="46"/>
    </w:p>
    <w:p w14:paraId="1EF3C5C4" w14:textId="42A68B09" w:rsidR="00427FC5" w:rsidRPr="00F468B8" w:rsidRDefault="00427FC5" w:rsidP="00FB513F">
      <w:pPr>
        <w:widowControl w:val="0"/>
        <w:autoSpaceDE w:val="0"/>
        <w:autoSpaceDN w:val="0"/>
        <w:adjustRightInd w:val="0"/>
        <w:spacing w:before="120" w:after="0" w:line="360" w:lineRule="auto"/>
        <w:ind w:right="152"/>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Il est conseillé aux</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 régulièrement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scr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
          <w:sz w:val="24"/>
          <w:szCs w:val="24"/>
          <w:lang w:eastAsia="fr-FR"/>
        </w:rPr>
        <w:t xml:space="preserve"> au </w:t>
      </w:r>
      <w:r w:rsidR="004452CA" w:rsidRPr="00F468B8">
        <w:rPr>
          <w:rFonts w:ascii="Times New Roman" w:eastAsia="Times New Roman" w:hAnsi="Times New Roman" w:cs="Times New Roman"/>
          <w:spacing w:val="1"/>
          <w:sz w:val="24"/>
          <w:szCs w:val="24"/>
          <w:lang w:eastAsia="fr-FR"/>
        </w:rPr>
        <w:t>CEA-C</w:t>
      </w:r>
      <w:r w:rsidR="002230A5" w:rsidRPr="00F468B8">
        <w:rPr>
          <w:rFonts w:ascii="Times New Roman" w:eastAsia="Times New Roman" w:hAnsi="Times New Roman" w:cs="Times New Roman"/>
          <w:spacing w:val="1"/>
          <w:sz w:val="24"/>
          <w:szCs w:val="24"/>
          <w:lang w:eastAsia="fr-FR"/>
        </w:rPr>
        <w:t>EFORGRIS</w:t>
      </w:r>
      <w:r w:rsidRPr="00F468B8">
        <w:rPr>
          <w:rFonts w:ascii="Times New Roman" w:eastAsia="Times New Roman" w:hAnsi="Times New Roman" w:cs="Times New Roman"/>
          <w:spacing w:val="1"/>
          <w:sz w:val="24"/>
          <w:szCs w:val="24"/>
          <w:lang w:eastAsia="fr-FR"/>
        </w:rPr>
        <w:t xml:space="preserve"> de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ou</w:t>
      </w:r>
      <w:r w:rsidRPr="00F468B8">
        <w:rPr>
          <w:rFonts w:ascii="Times New Roman" w:eastAsia="Times New Roman" w:hAnsi="Times New Roman" w:cs="Times New Roman"/>
          <w:sz w:val="24"/>
          <w:szCs w:val="24"/>
          <w:lang w:eastAsia="fr-FR"/>
        </w:rPr>
        <w:t>scr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 xml:space="preserve">re à </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ra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ce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pacing w:val="1"/>
          <w:sz w:val="24"/>
          <w:szCs w:val="24"/>
          <w:lang w:eastAsia="fr-FR"/>
        </w:rPr>
        <w:t>ma</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ad</w:t>
      </w:r>
      <w:r w:rsidRPr="00F468B8">
        <w:rPr>
          <w:rFonts w:ascii="Times New Roman" w:eastAsia="Times New Roman" w:hAnsi="Times New Roman" w:cs="Times New Roman"/>
          <w:sz w:val="24"/>
          <w:szCs w:val="24"/>
          <w:lang w:eastAsia="fr-FR"/>
        </w:rPr>
        <w:t>ie</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 pour la durée de la formation. Pour le stage à l’étranger, l’étudiant doit prendre une assurance couvrant la période de stage</w:t>
      </w:r>
      <w:r w:rsidRPr="00F468B8">
        <w:rPr>
          <w:rFonts w:ascii="Times New Roman" w:eastAsia="Times New Roman" w:hAnsi="Times New Roman" w:cs="Times New Roman"/>
          <w:sz w:val="24"/>
          <w:szCs w:val="24"/>
          <w:lang w:eastAsia="fr-FR"/>
        </w:rPr>
        <w:t>.</w:t>
      </w:r>
    </w:p>
    <w:p w14:paraId="08F6A089" w14:textId="77777777" w:rsidR="00A40E3D" w:rsidRPr="00F468B8" w:rsidRDefault="00A40E3D" w:rsidP="00FB513F">
      <w:pPr>
        <w:keepNext/>
        <w:spacing w:before="120" w:after="0" w:line="360" w:lineRule="auto"/>
        <w:outlineLvl w:val="2"/>
        <w:rPr>
          <w:rFonts w:ascii="Times New Roman" w:eastAsiaTheme="majorEastAsia" w:hAnsi="Times New Roman" w:cs="Times New Roman"/>
          <w:b/>
          <w:bCs/>
          <w:sz w:val="24"/>
          <w:szCs w:val="24"/>
          <w:lang w:eastAsia="fr-FR"/>
        </w:rPr>
      </w:pPr>
      <w:bookmarkStart w:id="47" w:name="_Toc23950813"/>
      <w:r w:rsidRPr="00F468B8">
        <w:rPr>
          <w:rFonts w:ascii="Times New Roman" w:eastAsiaTheme="majorEastAsia" w:hAnsi="Times New Roman" w:cs="Times New Roman"/>
          <w:b/>
          <w:bCs/>
          <w:sz w:val="24"/>
          <w:szCs w:val="24"/>
          <w:lang w:eastAsia="fr-FR"/>
        </w:rPr>
        <w:t>11.2.2. Le régime d’assurance civile</w:t>
      </w:r>
      <w:bookmarkEnd w:id="47"/>
    </w:p>
    <w:p w14:paraId="35C30CEB" w14:textId="3FB1F793" w:rsidR="002D259D" w:rsidRPr="00F468B8" w:rsidRDefault="000755F6" w:rsidP="008644D2">
      <w:pPr>
        <w:widowControl w:val="0"/>
        <w:autoSpaceDE w:val="0"/>
        <w:autoSpaceDN w:val="0"/>
        <w:adjustRightInd w:val="0"/>
        <w:spacing w:before="120" w:after="0" w:line="360" w:lineRule="auto"/>
        <w:ind w:right="152"/>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Les</w:t>
      </w:r>
      <w:r w:rsidR="00A40E3D" w:rsidRPr="00F468B8">
        <w:rPr>
          <w:rFonts w:ascii="Times New Roman" w:eastAsia="Times New Roman" w:hAnsi="Times New Roman" w:cs="Times New Roman"/>
          <w:spacing w:val="-2"/>
          <w:sz w:val="24"/>
          <w:szCs w:val="24"/>
          <w:lang w:eastAsia="fr-FR"/>
        </w:rPr>
        <w:t xml:space="preserve"> </w:t>
      </w:r>
      <w:r w:rsidR="00A40E3D" w:rsidRPr="00F468B8">
        <w:rPr>
          <w:rFonts w:ascii="Times New Roman" w:eastAsia="Times New Roman" w:hAnsi="Times New Roman" w:cs="Times New Roman"/>
          <w:spacing w:val="1"/>
          <w:sz w:val="24"/>
          <w:szCs w:val="24"/>
          <w:lang w:eastAsia="fr-FR"/>
        </w:rPr>
        <w:t>é</w:t>
      </w:r>
      <w:r w:rsidR="00A40E3D" w:rsidRPr="00F468B8">
        <w:rPr>
          <w:rFonts w:ascii="Times New Roman" w:eastAsia="Times New Roman" w:hAnsi="Times New Roman" w:cs="Times New Roman"/>
          <w:spacing w:val="-2"/>
          <w:sz w:val="24"/>
          <w:szCs w:val="24"/>
          <w:lang w:eastAsia="fr-FR"/>
        </w:rPr>
        <w:t>t</w:t>
      </w:r>
      <w:r w:rsidR="00A40E3D" w:rsidRPr="00F468B8">
        <w:rPr>
          <w:rFonts w:ascii="Times New Roman" w:eastAsia="Times New Roman" w:hAnsi="Times New Roman" w:cs="Times New Roman"/>
          <w:spacing w:val="1"/>
          <w:sz w:val="24"/>
          <w:szCs w:val="24"/>
          <w:lang w:eastAsia="fr-FR"/>
        </w:rPr>
        <w:t>ud</w:t>
      </w:r>
      <w:r w:rsidR="00A40E3D" w:rsidRPr="00F468B8">
        <w:rPr>
          <w:rFonts w:ascii="Times New Roman" w:eastAsia="Times New Roman" w:hAnsi="Times New Roman" w:cs="Times New Roman"/>
          <w:sz w:val="24"/>
          <w:szCs w:val="24"/>
          <w:lang w:eastAsia="fr-FR"/>
        </w:rPr>
        <w:t>i</w:t>
      </w:r>
      <w:r w:rsidR="00A40E3D" w:rsidRPr="00F468B8">
        <w:rPr>
          <w:rFonts w:ascii="Times New Roman" w:eastAsia="Times New Roman" w:hAnsi="Times New Roman" w:cs="Times New Roman"/>
          <w:spacing w:val="-2"/>
          <w:sz w:val="24"/>
          <w:szCs w:val="24"/>
          <w:lang w:eastAsia="fr-FR"/>
        </w:rPr>
        <w:t>a</w:t>
      </w:r>
      <w:r w:rsidR="00A40E3D" w:rsidRPr="00F468B8">
        <w:rPr>
          <w:rFonts w:ascii="Times New Roman" w:eastAsia="Times New Roman" w:hAnsi="Times New Roman" w:cs="Times New Roman"/>
          <w:spacing w:val="1"/>
          <w:sz w:val="24"/>
          <w:szCs w:val="24"/>
          <w:lang w:eastAsia="fr-FR"/>
        </w:rPr>
        <w:t>n</w:t>
      </w:r>
      <w:r w:rsidR="00A40E3D" w:rsidRPr="00F468B8">
        <w:rPr>
          <w:rFonts w:ascii="Times New Roman" w:eastAsia="Times New Roman" w:hAnsi="Times New Roman" w:cs="Times New Roman"/>
          <w:sz w:val="24"/>
          <w:szCs w:val="24"/>
          <w:lang w:eastAsia="fr-FR"/>
        </w:rPr>
        <w:t>ts régulièrement</w:t>
      </w:r>
      <w:r w:rsidR="00A40E3D" w:rsidRPr="00F468B8">
        <w:rPr>
          <w:rFonts w:ascii="Times New Roman" w:eastAsia="Times New Roman" w:hAnsi="Times New Roman" w:cs="Times New Roman"/>
          <w:spacing w:val="1"/>
          <w:sz w:val="24"/>
          <w:szCs w:val="24"/>
          <w:lang w:eastAsia="fr-FR"/>
        </w:rPr>
        <w:t xml:space="preserve"> </w:t>
      </w:r>
      <w:r w:rsidR="00A40E3D" w:rsidRPr="00F468B8">
        <w:rPr>
          <w:rFonts w:ascii="Times New Roman" w:eastAsia="Times New Roman" w:hAnsi="Times New Roman" w:cs="Times New Roman"/>
          <w:spacing w:val="-3"/>
          <w:sz w:val="24"/>
          <w:szCs w:val="24"/>
          <w:lang w:eastAsia="fr-FR"/>
        </w:rPr>
        <w:t>i</w:t>
      </w:r>
      <w:r w:rsidR="00A40E3D" w:rsidRPr="00F468B8">
        <w:rPr>
          <w:rFonts w:ascii="Times New Roman" w:eastAsia="Times New Roman" w:hAnsi="Times New Roman" w:cs="Times New Roman"/>
          <w:spacing w:val="1"/>
          <w:sz w:val="24"/>
          <w:szCs w:val="24"/>
          <w:lang w:eastAsia="fr-FR"/>
        </w:rPr>
        <w:t>n</w:t>
      </w:r>
      <w:r w:rsidR="00A40E3D" w:rsidRPr="00F468B8">
        <w:rPr>
          <w:rFonts w:ascii="Times New Roman" w:eastAsia="Times New Roman" w:hAnsi="Times New Roman" w:cs="Times New Roman"/>
          <w:sz w:val="24"/>
          <w:szCs w:val="24"/>
          <w:lang w:eastAsia="fr-FR"/>
        </w:rPr>
        <w:t>scr</w:t>
      </w:r>
      <w:r w:rsidR="00A40E3D" w:rsidRPr="00F468B8">
        <w:rPr>
          <w:rFonts w:ascii="Times New Roman" w:eastAsia="Times New Roman" w:hAnsi="Times New Roman" w:cs="Times New Roman"/>
          <w:spacing w:val="-1"/>
          <w:sz w:val="24"/>
          <w:szCs w:val="24"/>
          <w:lang w:eastAsia="fr-FR"/>
        </w:rPr>
        <w:t>i</w:t>
      </w:r>
      <w:r w:rsidR="00A40E3D" w:rsidRPr="00F468B8">
        <w:rPr>
          <w:rFonts w:ascii="Times New Roman" w:eastAsia="Times New Roman" w:hAnsi="Times New Roman" w:cs="Times New Roman"/>
          <w:sz w:val="24"/>
          <w:szCs w:val="24"/>
          <w:lang w:eastAsia="fr-FR"/>
        </w:rPr>
        <w:t>ts</w:t>
      </w:r>
      <w:r w:rsidR="00A40E3D" w:rsidRPr="00F468B8">
        <w:rPr>
          <w:rFonts w:ascii="Times New Roman" w:eastAsia="Times New Roman" w:hAnsi="Times New Roman" w:cs="Times New Roman"/>
          <w:spacing w:val="1"/>
          <w:sz w:val="24"/>
          <w:szCs w:val="24"/>
          <w:lang w:eastAsia="fr-FR"/>
        </w:rPr>
        <w:t xml:space="preserve"> au </w:t>
      </w:r>
      <w:r w:rsidR="004452CA" w:rsidRPr="00F468B8">
        <w:rPr>
          <w:rFonts w:ascii="Times New Roman" w:eastAsia="Times New Roman" w:hAnsi="Times New Roman" w:cs="Times New Roman"/>
          <w:spacing w:val="1"/>
          <w:sz w:val="24"/>
          <w:szCs w:val="24"/>
          <w:lang w:eastAsia="fr-FR"/>
        </w:rPr>
        <w:t>CEA-C</w:t>
      </w:r>
      <w:r w:rsidR="002230A5" w:rsidRPr="00F468B8">
        <w:rPr>
          <w:rFonts w:ascii="Times New Roman" w:eastAsia="Times New Roman" w:hAnsi="Times New Roman" w:cs="Times New Roman"/>
          <w:spacing w:val="1"/>
          <w:sz w:val="24"/>
          <w:szCs w:val="24"/>
          <w:lang w:eastAsia="fr-FR"/>
        </w:rPr>
        <w:t>EFORGRIS</w:t>
      </w:r>
      <w:r w:rsidR="00A40E3D"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doivent</w:t>
      </w:r>
      <w:r w:rsidR="00A40E3D" w:rsidRPr="00F468B8">
        <w:rPr>
          <w:rFonts w:ascii="Times New Roman" w:eastAsia="Times New Roman" w:hAnsi="Times New Roman" w:cs="Times New Roman"/>
          <w:spacing w:val="1"/>
          <w:sz w:val="24"/>
          <w:szCs w:val="24"/>
          <w:lang w:eastAsia="fr-FR"/>
        </w:rPr>
        <w:t xml:space="preserve"> </w:t>
      </w:r>
      <w:r w:rsidR="00A40E3D" w:rsidRPr="00F468B8">
        <w:rPr>
          <w:rFonts w:ascii="Times New Roman" w:eastAsia="Times New Roman" w:hAnsi="Times New Roman" w:cs="Times New Roman"/>
          <w:spacing w:val="-2"/>
          <w:sz w:val="24"/>
          <w:szCs w:val="24"/>
          <w:lang w:eastAsia="fr-FR"/>
        </w:rPr>
        <w:t>s</w:t>
      </w:r>
      <w:r w:rsidR="00A40E3D" w:rsidRPr="00F468B8">
        <w:rPr>
          <w:rFonts w:ascii="Times New Roman" w:eastAsia="Times New Roman" w:hAnsi="Times New Roman" w:cs="Times New Roman"/>
          <w:spacing w:val="1"/>
          <w:sz w:val="24"/>
          <w:szCs w:val="24"/>
          <w:lang w:eastAsia="fr-FR"/>
        </w:rPr>
        <w:t>ou</w:t>
      </w:r>
      <w:r w:rsidR="00A40E3D" w:rsidRPr="00F468B8">
        <w:rPr>
          <w:rFonts w:ascii="Times New Roman" w:eastAsia="Times New Roman" w:hAnsi="Times New Roman" w:cs="Times New Roman"/>
          <w:sz w:val="24"/>
          <w:szCs w:val="24"/>
          <w:lang w:eastAsia="fr-FR"/>
        </w:rPr>
        <w:t>scr</w:t>
      </w:r>
      <w:r w:rsidR="00A40E3D" w:rsidRPr="00F468B8">
        <w:rPr>
          <w:rFonts w:ascii="Times New Roman" w:eastAsia="Times New Roman" w:hAnsi="Times New Roman" w:cs="Times New Roman"/>
          <w:spacing w:val="-1"/>
          <w:sz w:val="24"/>
          <w:szCs w:val="24"/>
          <w:lang w:eastAsia="fr-FR"/>
        </w:rPr>
        <w:t>i</w:t>
      </w:r>
      <w:r w:rsidR="00A40E3D" w:rsidRPr="00F468B8">
        <w:rPr>
          <w:rFonts w:ascii="Times New Roman" w:eastAsia="Times New Roman" w:hAnsi="Times New Roman" w:cs="Times New Roman"/>
          <w:sz w:val="24"/>
          <w:szCs w:val="24"/>
          <w:lang w:eastAsia="fr-FR"/>
        </w:rPr>
        <w:t xml:space="preserve">re à </w:t>
      </w:r>
      <w:r w:rsidR="00A40E3D" w:rsidRPr="00F468B8">
        <w:rPr>
          <w:rFonts w:ascii="Times New Roman" w:eastAsia="Times New Roman" w:hAnsi="Times New Roman" w:cs="Times New Roman"/>
          <w:spacing w:val="-1"/>
          <w:sz w:val="24"/>
          <w:szCs w:val="24"/>
          <w:lang w:eastAsia="fr-FR"/>
        </w:rPr>
        <w:t>u</w:t>
      </w:r>
      <w:r w:rsidR="00A40E3D" w:rsidRPr="00F468B8">
        <w:rPr>
          <w:rFonts w:ascii="Times New Roman" w:eastAsia="Times New Roman" w:hAnsi="Times New Roman" w:cs="Times New Roman"/>
          <w:spacing w:val="1"/>
          <w:sz w:val="24"/>
          <w:szCs w:val="24"/>
          <w:lang w:eastAsia="fr-FR"/>
        </w:rPr>
        <w:t>n</w:t>
      </w:r>
      <w:r w:rsidR="00A40E3D" w:rsidRPr="00F468B8">
        <w:rPr>
          <w:rFonts w:ascii="Times New Roman" w:eastAsia="Times New Roman" w:hAnsi="Times New Roman" w:cs="Times New Roman"/>
          <w:sz w:val="24"/>
          <w:szCs w:val="24"/>
          <w:lang w:eastAsia="fr-FR"/>
        </w:rPr>
        <w:t>e</w:t>
      </w:r>
      <w:r w:rsidR="00A40E3D" w:rsidRPr="00F468B8">
        <w:rPr>
          <w:rFonts w:ascii="Times New Roman" w:eastAsia="Times New Roman" w:hAnsi="Times New Roman" w:cs="Times New Roman"/>
          <w:spacing w:val="-1"/>
          <w:sz w:val="24"/>
          <w:szCs w:val="24"/>
          <w:lang w:eastAsia="fr-FR"/>
        </w:rPr>
        <w:t xml:space="preserve"> </w:t>
      </w:r>
      <w:r w:rsidR="00A40E3D" w:rsidRPr="00F468B8">
        <w:rPr>
          <w:rFonts w:ascii="Times New Roman" w:eastAsia="Times New Roman" w:hAnsi="Times New Roman" w:cs="Times New Roman"/>
          <w:spacing w:val="1"/>
          <w:sz w:val="24"/>
          <w:szCs w:val="24"/>
          <w:lang w:eastAsia="fr-FR"/>
        </w:rPr>
        <w:t>a</w:t>
      </w:r>
      <w:r w:rsidR="00A40E3D" w:rsidRPr="00F468B8">
        <w:rPr>
          <w:rFonts w:ascii="Times New Roman" w:eastAsia="Times New Roman" w:hAnsi="Times New Roman" w:cs="Times New Roman"/>
          <w:spacing w:val="-2"/>
          <w:sz w:val="24"/>
          <w:szCs w:val="24"/>
          <w:lang w:eastAsia="fr-FR"/>
        </w:rPr>
        <w:t>s</w:t>
      </w:r>
      <w:r w:rsidR="00A40E3D" w:rsidRPr="00F468B8">
        <w:rPr>
          <w:rFonts w:ascii="Times New Roman" w:eastAsia="Times New Roman" w:hAnsi="Times New Roman" w:cs="Times New Roman"/>
          <w:sz w:val="24"/>
          <w:szCs w:val="24"/>
          <w:lang w:eastAsia="fr-FR"/>
        </w:rPr>
        <w:t>s</w:t>
      </w:r>
      <w:r w:rsidR="00A40E3D" w:rsidRPr="00F468B8">
        <w:rPr>
          <w:rFonts w:ascii="Times New Roman" w:eastAsia="Times New Roman" w:hAnsi="Times New Roman" w:cs="Times New Roman"/>
          <w:spacing w:val="1"/>
          <w:sz w:val="24"/>
          <w:szCs w:val="24"/>
          <w:lang w:eastAsia="fr-FR"/>
        </w:rPr>
        <w:t>u</w:t>
      </w:r>
      <w:r w:rsidR="00A40E3D" w:rsidRPr="00F468B8">
        <w:rPr>
          <w:rFonts w:ascii="Times New Roman" w:eastAsia="Times New Roman" w:hAnsi="Times New Roman" w:cs="Times New Roman"/>
          <w:sz w:val="24"/>
          <w:szCs w:val="24"/>
          <w:lang w:eastAsia="fr-FR"/>
        </w:rPr>
        <w:t>ra</w:t>
      </w:r>
      <w:r w:rsidR="00A40E3D" w:rsidRPr="00F468B8">
        <w:rPr>
          <w:rFonts w:ascii="Times New Roman" w:eastAsia="Times New Roman" w:hAnsi="Times New Roman" w:cs="Times New Roman"/>
          <w:spacing w:val="1"/>
          <w:sz w:val="24"/>
          <w:szCs w:val="24"/>
          <w:lang w:eastAsia="fr-FR"/>
        </w:rPr>
        <w:t>n</w:t>
      </w:r>
      <w:r w:rsidR="00A40E3D" w:rsidRPr="00F468B8">
        <w:rPr>
          <w:rFonts w:ascii="Times New Roman" w:eastAsia="Times New Roman" w:hAnsi="Times New Roman" w:cs="Times New Roman"/>
          <w:sz w:val="24"/>
          <w:szCs w:val="24"/>
          <w:lang w:eastAsia="fr-FR"/>
        </w:rPr>
        <w:t>ce</w:t>
      </w:r>
      <w:r w:rsidR="00A40E3D" w:rsidRPr="00F468B8">
        <w:rPr>
          <w:rFonts w:ascii="Times New Roman" w:eastAsia="Times New Roman" w:hAnsi="Times New Roman" w:cs="Times New Roman"/>
          <w:spacing w:val="-1"/>
          <w:sz w:val="24"/>
          <w:szCs w:val="24"/>
          <w:lang w:eastAsia="fr-FR"/>
        </w:rPr>
        <w:t xml:space="preserve"> </w:t>
      </w:r>
      <w:r w:rsidR="00A40E3D"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 xml:space="preserve">de responsabilité </w:t>
      </w:r>
      <w:r w:rsidR="00A40E3D" w:rsidRPr="00F468B8">
        <w:rPr>
          <w:rFonts w:ascii="Times New Roman" w:eastAsia="Times New Roman" w:hAnsi="Times New Roman" w:cs="Times New Roman"/>
          <w:spacing w:val="1"/>
          <w:sz w:val="24"/>
          <w:szCs w:val="24"/>
          <w:lang w:eastAsia="fr-FR"/>
        </w:rPr>
        <w:t>civile</w:t>
      </w:r>
      <w:r w:rsidR="00A40E3D" w:rsidRPr="00F468B8">
        <w:rPr>
          <w:rFonts w:ascii="Times New Roman" w:eastAsia="Times New Roman" w:hAnsi="Times New Roman" w:cs="Times New Roman"/>
          <w:spacing w:val="-2"/>
          <w:sz w:val="24"/>
          <w:szCs w:val="24"/>
          <w:lang w:eastAsia="fr-FR"/>
        </w:rPr>
        <w:t xml:space="preserve"> </w:t>
      </w:r>
      <w:r w:rsidR="00A40E3D" w:rsidRPr="00F468B8">
        <w:rPr>
          <w:rFonts w:ascii="Times New Roman" w:eastAsia="Times New Roman" w:hAnsi="Times New Roman" w:cs="Times New Roman"/>
          <w:spacing w:val="1"/>
          <w:sz w:val="24"/>
          <w:szCs w:val="24"/>
          <w:lang w:eastAsia="fr-FR"/>
        </w:rPr>
        <w:t>» pour la durée de la formation.</w:t>
      </w:r>
    </w:p>
    <w:p w14:paraId="71A46D0A" w14:textId="77777777" w:rsidR="008644D2" w:rsidRPr="00F468B8" w:rsidRDefault="008644D2" w:rsidP="008644D2">
      <w:pPr>
        <w:widowControl w:val="0"/>
        <w:autoSpaceDE w:val="0"/>
        <w:autoSpaceDN w:val="0"/>
        <w:adjustRightInd w:val="0"/>
        <w:spacing w:before="120" w:after="0" w:line="360" w:lineRule="auto"/>
        <w:ind w:right="152"/>
        <w:jc w:val="both"/>
        <w:rPr>
          <w:rFonts w:ascii="Times New Roman" w:eastAsia="Times New Roman" w:hAnsi="Times New Roman" w:cs="Times New Roman"/>
          <w:sz w:val="24"/>
          <w:szCs w:val="24"/>
          <w:lang w:eastAsia="fr-FR"/>
        </w:rPr>
      </w:pPr>
    </w:p>
    <w:p w14:paraId="63972715"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48" w:name="_Toc23950814"/>
      <w:r w:rsidRPr="00F468B8">
        <w:rPr>
          <w:rFonts w:ascii="Times New Roman" w:eastAsiaTheme="majorEastAsia" w:hAnsi="Times New Roman" w:cs="Times New Roman"/>
          <w:b/>
          <w:bCs/>
          <w:iCs/>
          <w:sz w:val="24"/>
          <w:szCs w:val="24"/>
          <w:lang w:eastAsia="fr-FR"/>
        </w:rPr>
        <w:t>11.3.</w:t>
      </w:r>
      <w:r w:rsidRPr="00F468B8">
        <w:rPr>
          <w:rFonts w:ascii="Times New Roman" w:eastAsiaTheme="majorEastAsia" w:hAnsi="Times New Roman" w:cs="Times New Roman"/>
          <w:b/>
          <w:bCs/>
          <w:iCs/>
          <w:spacing w:val="-6"/>
          <w:sz w:val="24"/>
          <w:szCs w:val="24"/>
          <w:lang w:eastAsia="fr-FR"/>
        </w:rPr>
        <w:t xml:space="preserve"> </w:t>
      </w:r>
      <w:r w:rsidRPr="00F468B8">
        <w:rPr>
          <w:rFonts w:ascii="Times New Roman" w:eastAsiaTheme="majorEastAsia" w:hAnsi="Times New Roman" w:cs="Times New Roman"/>
          <w:b/>
          <w:bCs/>
          <w:iCs/>
          <w:spacing w:val="2"/>
          <w:sz w:val="24"/>
          <w:szCs w:val="24"/>
          <w:lang w:eastAsia="fr-FR"/>
        </w:rPr>
        <w:t>L</w:t>
      </w:r>
      <w:r w:rsidRPr="00F468B8">
        <w:rPr>
          <w:rFonts w:ascii="Times New Roman" w:eastAsiaTheme="majorEastAsia" w:hAnsi="Times New Roman" w:cs="Times New Roman"/>
          <w:b/>
          <w:bCs/>
          <w:iCs/>
          <w:sz w:val="24"/>
          <w:szCs w:val="24"/>
          <w:lang w:eastAsia="fr-FR"/>
        </w:rPr>
        <w:t>a</w:t>
      </w:r>
      <w:r w:rsidRPr="00F468B8">
        <w:rPr>
          <w:rFonts w:ascii="Times New Roman" w:eastAsiaTheme="majorEastAsia" w:hAnsi="Times New Roman" w:cs="Times New Roman"/>
          <w:b/>
          <w:bCs/>
          <w:iCs/>
          <w:spacing w:val="-3"/>
          <w:sz w:val="24"/>
          <w:szCs w:val="24"/>
          <w:lang w:eastAsia="fr-FR"/>
        </w:rPr>
        <w:t xml:space="preserve"> </w:t>
      </w:r>
      <w:r w:rsidRPr="00F468B8">
        <w:rPr>
          <w:rFonts w:ascii="Times New Roman" w:eastAsiaTheme="majorEastAsia" w:hAnsi="Times New Roman" w:cs="Times New Roman"/>
          <w:b/>
          <w:bCs/>
          <w:iCs/>
          <w:sz w:val="24"/>
          <w:szCs w:val="24"/>
          <w:lang w:eastAsia="fr-FR"/>
        </w:rPr>
        <w:t>res</w:t>
      </w:r>
      <w:r w:rsidRPr="00F468B8">
        <w:rPr>
          <w:rFonts w:ascii="Times New Roman" w:eastAsiaTheme="majorEastAsia" w:hAnsi="Times New Roman" w:cs="Times New Roman"/>
          <w:b/>
          <w:bCs/>
          <w:iCs/>
          <w:spacing w:val="2"/>
          <w:sz w:val="24"/>
          <w:szCs w:val="24"/>
          <w:lang w:eastAsia="fr-FR"/>
        </w:rPr>
        <w:t>t</w:t>
      </w:r>
      <w:r w:rsidRPr="00F468B8">
        <w:rPr>
          <w:rFonts w:ascii="Times New Roman" w:eastAsiaTheme="majorEastAsia" w:hAnsi="Times New Roman" w:cs="Times New Roman"/>
          <w:b/>
          <w:bCs/>
          <w:iCs/>
          <w:sz w:val="24"/>
          <w:szCs w:val="24"/>
          <w:lang w:eastAsia="fr-FR"/>
        </w:rPr>
        <w:t>aurat</w:t>
      </w:r>
      <w:r w:rsidRPr="00F468B8">
        <w:rPr>
          <w:rFonts w:ascii="Times New Roman" w:eastAsiaTheme="majorEastAsia" w:hAnsi="Times New Roman" w:cs="Times New Roman"/>
          <w:b/>
          <w:bCs/>
          <w:iCs/>
          <w:spacing w:val="2"/>
          <w:sz w:val="24"/>
          <w:szCs w:val="24"/>
          <w:lang w:eastAsia="fr-FR"/>
        </w:rPr>
        <w:t>io</w:t>
      </w:r>
      <w:r w:rsidRPr="00F468B8">
        <w:rPr>
          <w:rFonts w:ascii="Times New Roman" w:eastAsiaTheme="majorEastAsia" w:hAnsi="Times New Roman" w:cs="Times New Roman"/>
          <w:b/>
          <w:bCs/>
          <w:iCs/>
          <w:sz w:val="24"/>
          <w:szCs w:val="24"/>
          <w:lang w:eastAsia="fr-FR"/>
        </w:rPr>
        <w:t>n</w:t>
      </w:r>
      <w:bookmarkEnd w:id="48"/>
    </w:p>
    <w:p w14:paraId="38C3358F" w14:textId="1E66A3BC" w:rsidR="00427FC5" w:rsidRPr="00F468B8" w:rsidRDefault="00427FC5" w:rsidP="00FB513F">
      <w:pPr>
        <w:widowControl w:val="0"/>
        <w:autoSpaceDE w:val="0"/>
        <w:autoSpaceDN w:val="0"/>
        <w:adjustRightInd w:val="0"/>
        <w:spacing w:before="120" w:after="0" w:line="360" w:lineRule="auto"/>
        <w:ind w:right="159"/>
        <w:jc w:val="both"/>
        <w:rPr>
          <w:rFonts w:ascii="Times New Roman" w:eastAsia="Times New Roman" w:hAnsi="Times New Roman" w:cs="Times New Roman"/>
          <w:spacing w:val="2"/>
          <w:sz w:val="24"/>
          <w:szCs w:val="24"/>
          <w:lang w:eastAsia="fr-FR"/>
        </w:rPr>
      </w:pP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 xml:space="preserve">’université Joseph KI-ZERBO a en son sein un restaurant universitaire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ù</w:t>
      </w:r>
      <w:r w:rsidRPr="00F468B8">
        <w:rPr>
          <w:rFonts w:ascii="Times New Roman" w:eastAsia="Times New Roman" w:hAnsi="Times New Roman" w:cs="Times New Roman"/>
          <w:spacing w:val="5"/>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4"/>
          <w:sz w:val="24"/>
          <w:szCs w:val="24"/>
          <w:lang w:eastAsia="fr-FR"/>
        </w:rPr>
        <w:t>n</w:t>
      </w:r>
      <w:r w:rsidRPr="00F468B8">
        <w:rPr>
          <w:rFonts w:ascii="Times New Roman" w:eastAsia="Times New Roman" w:hAnsi="Times New Roman" w:cs="Times New Roman"/>
          <w:sz w:val="24"/>
          <w:szCs w:val="24"/>
          <w:lang w:eastAsia="fr-FR"/>
        </w:rPr>
        <w:t xml:space="preserve">ts </w:t>
      </w:r>
      <w:r w:rsidRPr="00F468B8">
        <w:rPr>
          <w:rFonts w:ascii="Times New Roman" w:eastAsia="Times New Roman" w:hAnsi="Times New Roman" w:cs="Times New Roman"/>
          <w:spacing w:val="1"/>
          <w:sz w:val="24"/>
          <w:szCs w:val="24"/>
          <w:lang w:eastAsia="fr-FR"/>
        </w:rPr>
        <w:t>peu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2"/>
          <w:sz w:val="24"/>
          <w:szCs w:val="24"/>
          <w:lang w:eastAsia="fr-FR"/>
        </w:rPr>
        <w:t xml:space="preserve"> se restaurer. Le coût du plat </w:t>
      </w:r>
      <w:r w:rsidR="000755F6" w:rsidRPr="00F468B8">
        <w:rPr>
          <w:rFonts w:ascii="Times New Roman" w:eastAsia="Times New Roman" w:hAnsi="Times New Roman" w:cs="Times New Roman"/>
          <w:spacing w:val="2"/>
          <w:sz w:val="24"/>
          <w:szCs w:val="24"/>
          <w:lang w:eastAsia="fr-FR"/>
        </w:rPr>
        <w:t xml:space="preserve">du restaurant universitaire </w:t>
      </w:r>
      <w:r w:rsidRPr="00F468B8">
        <w:rPr>
          <w:rFonts w:ascii="Times New Roman" w:eastAsia="Times New Roman" w:hAnsi="Times New Roman" w:cs="Times New Roman"/>
          <w:spacing w:val="2"/>
          <w:sz w:val="24"/>
          <w:szCs w:val="24"/>
          <w:lang w:eastAsia="fr-FR"/>
        </w:rPr>
        <w:t xml:space="preserve">est </w:t>
      </w:r>
      <w:r w:rsidR="000755F6" w:rsidRPr="00F468B8">
        <w:rPr>
          <w:rFonts w:ascii="Times New Roman" w:eastAsia="Times New Roman" w:hAnsi="Times New Roman" w:cs="Times New Roman"/>
          <w:spacing w:val="2"/>
          <w:sz w:val="24"/>
          <w:szCs w:val="24"/>
          <w:lang w:eastAsia="fr-FR"/>
        </w:rPr>
        <w:t xml:space="preserve">subventionné à </w:t>
      </w:r>
      <w:r w:rsidRPr="00F468B8">
        <w:rPr>
          <w:rFonts w:ascii="Times New Roman" w:eastAsia="Times New Roman" w:hAnsi="Times New Roman" w:cs="Times New Roman"/>
          <w:spacing w:val="2"/>
          <w:sz w:val="24"/>
          <w:szCs w:val="24"/>
          <w:lang w:eastAsia="fr-FR"/>
        </w:rPr>
        <w:t xml:space="preserve">100 FCFA. </w:t>
      </w:r>
    </w:p>
    <w:p w14:paraId="16D35503" w14:textId="01B718F0" w:rsidR="002D259D" w:rsidRPr="00F468B8" w:rsidRDefault="00427FC5" w:rsidP="008644D2">
      <w:pPr>
        <w:widowControl w:val="0"/>
        <w:autoSpaceDE w:val="0"/>
        <w:autoSpaceDN w:val="0"/>
        <w:adjustRightInd w:val="0"/>
        <w:spacing w:before="120" w:after="0" w:line="360" w:lineRule="auto"/>
        <w:ind w:right="159"/>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2"/>
          <w:sz w:val="24"/>
          <w:szCs w:val="24"/>
          <w:lang w:eastAsia="fr-FR"/>
        </w:rPr>
        <w:t xml:space="preserve">L’université héberge également en son sein, des restaurants privés, des kiosques à café où les étudiants peuvent se restaurer. </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û</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epa</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7"/>
          <w:sz w:val="24"/>
          <w:szCs w:val="24"/>
          <w:lang w:eastAsia="fr-FR"/>
        </w:rPr>
        <w:t xml:space="preserve"> </w:t>
      </w:r>
      <w:r w:rsidRPr="00F468B8">
        <w:rPr>
          <w:rFonts w:ascii="Times New Roman" w:eastAsia="Times New Roman" w:hAnsi="Times New Roman" w:cs="Times New Roman"/>
          <w:spacing w:val="-1"/>
          <w:sz w:val="24"/>
          <w:szCs w:val="24"/>
          <w:lang w:eastAsia="fr-FR"/>
        </w:rPr>
        <w:t>q</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les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ond</w:t>
      </w:r>
      <w:r w:rsidRPr="00F468B8">
        <w:rPr>
          <w:rFonts w:ascii="Times New Roman" w:eastAsia="Times New Roman" w:hAnsi="Times New Roman" w:cs="Times New Roman"/>
          <w:sz w:val="24"/>
          <w:szCs w:val="24"/>
          <w:lang w:eastAsia="fr-FR"/>
        </w:rPr>
        <w:t>iti</w:t>
      </w:r>
      <w:r w:rsidRPr="00F468B8">
        <w:rPr>
          <w:rFonts w:ascii="Times New Roman" w:eastAsia="Times New Roman" w:hAnsi="Times New Roman" w:cs="Times New Roman"/>
          <w:spacing w:val="-2"/>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z w:val="24"/>
          <w:szCs w:val="24"/>
          <w:lang w:eastAsia="fr-FR"/>
        </w:rPr>
        <w:t>cc</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z w:val="24"/>
          <w:szCs w:val="24"/>
          <w:lang w:eastAsia="fr-FR"/>
        </w:rPr>
        <w:t>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cte</w:t>
      </w:r>
      <w:r w:rsidRPr="00F468B8">
        <w:rPr>
          <w:rFonts w:ascii="Times New Roman" w:eastAsia="Times New Roman" w:hAnsi="Times New Roman" w:cs="Times New Roman"/>
          <w:spacing w:val="-8"/>
          <w:sz w:val="24"/>
          <w:szCs w:val="24"/>
          <w:lang w:eastAsia="fr-FR"/>
        </w:rPr>
        <w:t xml:space="preserve"> </w:t>
      </w:r>
      <w:r w:rsidRPr="00F468B8">
        <w:rPr>
          <w:rFonts w:ascii="Times New Roman" w:eastAsia="Times New Roman" w:hAnsi="Times New Roman" w:cs="Times New Roman"/>
          <w:sz w:val="24"/>
          <w:szCs w:val="24"/>
          <w:lang w:eastAsia="fr-FR"/>
        </w:rPr>
        <w:t>res</w:t>
      </w:r>
      <w:r w:rsidRPr="00F468B8">
        <w:rPr>
          <w:rFonts w:ascii="Times New Roman" w:eastAsia="Times New Roman" w:hAnsi="Times New Roman" w:cs="Times New Roman"/>
          <w:spacing w:val="1"/>
          <w:sz w:val="24"/>
          <w:szCs w:val="24"/>
          <w:lang w:eastAsia="fr-FR"/>
        </w:rPr>
        <w:t>pon</w:t>
      </w:r>
      <w:r w:rsidRPr="00F468B8">
        <w:rPr>
          <w:rFonts w:ascii="Times New Roman" w:eastAsia="Times New Roman" w:hAnsi="Times New Roman" w:cs="Times New Roman"/>
          <w:spacing w:val="-2"/>
          <w:sz w:val="24"/>
          <w:szCs w:val="24"/>
          <w:lang w:eastAsia="fr-FR"/>
        </w:rPr>
        <w:t>s</w:t>
      </w:r>
      <w:r w:rsidRPr="00F468B8">
        <w:rPr>
          <w:rFonts w:ascii="Times New Roman" w:eastAsia="Times New Roman" w:hAnsi="Times New Roman" w:cs="Times New Roman"/>
          <w:spacing w:val="1"/>
          <w:sz w:val="24"/>
          <w:szCs w:val="24"/>
          <w:lang w:eastAsia="fr-FR"/>
        </w:rPr>
        <w:t>ab</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l</w:t>
      </w:r>
      <w:r w:rsidRPr="00F468B8">
        <w:rPr>
          <w:rFonts w:ascii="Times New Roman" w:eastAsia="Times New Roman" w:hAnsi="Times New Roman" w:cs="Times New Roman"/>
          <w:sz w:val="24"/>
          <w:szCs w:val="24"/>
          <w:lang w:eastAsia="fr-FR"/>
        </w:rPr>
        <w:t>ité</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 xml:space="preserve">ces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z w:val="24"/>
          <w:szCs w:val="24"/>
          <w:lang w:eastAsia="fr-FR"/>
        </w:rPr>
        <w:t>rest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es</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p>
    <w:p w14:paraId="68445C98" w14:textId="77777777" w:rsidR="008644D2" w:rsidRPr="00F468B8" w:rsidRDefault="008644D2" w:rsidP="008644D2">
      <w:pPr>
        <w:widowControl w:val="0"/>
        <w:autoSpaceDE w:val="0"/>
        <w:autoSpaceDN w:val="0"/>
        <w:adjustRightInd w:val="0"/>
        <w:spacing w:before="120" w:after="0" w:line="360" w:lineRule="auto"/>
        <w:ind w:right="159"/>
        <w:jc w:val="both"/>
        <w:rPr>
          <w:rFonts w:ascii="Times New Roman" w:eastAsia="Times New Roman" w:hAnsi="Times New Roman" w:cs="Times New Roman"/>
          <w:sz w:val="24"/>
          <w:szCs w:val="24"/>
          <w:lang w:eastAsia="fr-FR"/>
        </w:rPr>
      </w:pPr>
    </w:p>
    <w:p w14:paraId="45A8B4E9"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49" w:name="_Toc23950815"/>
      <w:r w:rsidRPr="00F468B8">
        <w:rPr>
          <w:rFonts w:ascii="Times New Roman" w:eastAsiaTheme="majorEastAsia" w:hAnsi="Times New Roman" w:cs="Times New Roman"/>
          <w:b/>
          <w:bCs/>
          <w:iCs/>
          <w:sz w:val="24"/>
          <w:szCs w:val="24"/>
          <w:lang w:eastAsia="fr-FR"/>
        </w:rPr>
        <w:t>11.4.</w:t>
      </w:r>
      <w:r w:rsidRPr="00F468B8">
        <w:rPr>
          <w:rFonts w:ascii="Times New Roman" w:eastAsiaTheme="majorEastAsia" w:hAnsi="Times New Roman" w:cs="Times New Roman"/>
          <w:b/>
          <w:bCs/>
          <w:iCs/>
          <w:spacing w:val="-6"/>
          <w:sz w:val="24"/>
          <w:szCs w:val="24"/>
          <w:lang w:eastAsia="fr-FR"/>
        </w:rPr>
        <w:t xml:space="preserve"> </w:t>
      </w:r>
      <w:r w:rsidRPr="00F468B8">
        <w:rPr>
          <w:rFonts w:ascii="Times New Roman" w:eastAsiaTheme="majorEastAsia" w:hAnsi="Times New Roman" w:cs="Times New Roman"/>
          <w:b/>
          <w:bCs/>
          <w:iCs/>
          <w:sz w:val="24"/>
          <w:szCs w:val="24"/>
          <w:lang w:eastAsia="fr-FR"/>
        </w:rPr>
        <w:t>L</w:t>
      </w:r>
      <w:r w:rsidRPr="00F468B8">
        <w:rPr>
          <w:rFonts w:ascii="Times New Roman" w:eastAsiaTheme="majorEastAsia" w:hAnsi="Times New Roman" w:cs="Times New Roman"/>
          <w:b/>
          <w:bCs/>
          <w:iCs/>
          <w:spacing w:val="2"/>
          <w:sz w:val="24"/>
          <w:szCs w:val="24"/>
          <w:lang w:eastAsia="fr-FR"/>
        </w:rPr>
        <w:t>’</w:t>
      </w:r>
      <w:r w:rsidRPr="00F468B8">
        <w:rPr>
          <w:rFonts w:ascii="Times New Roman" w:eastAsiaTheme="majorEastAsia" w:hAnsi="Times New Roman" w:cs="Times New Roman"/>
          <w:b/>
          <w:bCs/>
          <w:iCs/>
          <w:sz w:val="24"/>
          <w:szCs w:val="24"/>
          <w:lang w:eastAsia="fr-FR"/>
        </w:rPr>
        <w:t>hébe</w:t>
      </w:r>
      <w:r w:rsidRPr="00F468B8">
        <w:rPr>
          <w:rFonts w:ascii="Times New Roman" w:eastAsiaTheme="majorEastAsia" w:hAnsi="Times New Roman" w:cs="Times New Roman"/>
          <w:b/>
          <w:bCs/>
          <w:iCs/>
          <w:spacing w:val="2"/>
          <w:sz w:val="24"/>
          <w:szCs w:val="24"/>
          <w:lang w:eastAsia="fr-FR"/>
        </w:rPr>
        <w:t>r</w:t>
      </w:r>
      <w:r w:rsidRPr="00F468B8">
        <w:rPr>
          <w:rFonts w:ascii="Times New Roman" w:eastAsiaTheme="majorEastAsia" w:hAnsi="Times New Roman" w:cs="Times New Roman"/>
          <w:b/>
          <w:bCs/>
          <w:iCs/>
          <w:sz w:val="24"/>
          <w:szCs w:val="24"/>
          <w:lang w:eastAsia="fr-FR"/>
        </w:rPr>
        <w:t>gem</w:t>
      </w:r>
      <w:r w:rsidRPr="00F468B8">
        <w:rPr>
          <w:rFonts w:ascii="Times New Roman" w:eastAsiaTheme="majorEastAsia" w:hAnsi="Times New Roman" w:cs="Times New Roman"/>
          <w:b/>
          <w:bCs/>
          <w:iCs/>
          <w:spacing w:val="2"/>
          <w:sz w:val="24"/>
          <w:szCs w:val="24"/>
          <w:lang w:eastAsia="fr-FR"/>
        </w:rPr>
        <w:t>en</w:t>
      </w:r>
      <w:r w:rsidRPr="00F468B8">
        <w:rPr>
          <w:rFonts w:ascii="Times New Roman" w:eastAsiaTheme="majorEastAsia" w:hAnsi="Times New Roman" w:cs="Times New Roman"/>
          <w:b/>
          <w:bCs/>
          <w:iCs/>
          <w:sz w:val="24"/>
          <w:szCs w:val="24"/>
          <w:lang w:eastAsia="fr-FR"/>
        </w:rPr>
        <w:t>t</w:t>
      </w:r>
      <w:bookmarkEnd w:id="49"/>
    </w:p>
    <w:p w14:paraId="74312DF3" w14:textId="77777777" w:rsidR="00427FC5" w:rsidRPr="00F468B8" w:rsidRDefault="00427FC5" w:rsidP="00FB513F">
      <w:pPr>
        <w:widowControl w:val="0"/>
        <w:autoSpaceDE w:val="0"/>
        <w:autoSpaceDN w:val="0"/>
        <w:adjustRightInd w:val="0"/>
        <w:spacing w:before="120" w:after="0" w:line="360" w:lineRule="auto"/>
        <w:ind w:right="153"/>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L’université Joseph KI-ZERBO dispose de cités universitaires qui sont des dortoirs dont la priorité est donnée aux étudiants du cycle licence. </w:t>
      </w:r>
    </w:p>
    <w:p w14:paraId="1DBCC548" w14:textId="77777777" w:rsidR="00427FC5" w:rsidRPr="00F468B8" w:rsidRDefault="00427FC5" w:rsidP="00FB513F">
      <w:pPr>
        <w:widowControl w:val="0"/>
        <w:autoSpaceDE w:val="0"/>
        <w:autoSpaceDN w:val="0"/>
        <w:adjustRightInd w:val="0"/>
        <w:spacing w:before="120" w:after="0" w:line="360" w:lineRule="auto"/>
        <w:ind w:right="153"/>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pacing w:val="1"/>
          <w:sz w:val="24"/>
          <w:szCs w:val="24"/>
          <w:lang w:eastAsia="fr-FR"/>
        </w:rPr>
        <w:t xml:space="preserve">Par ailleurs, l’université Joseph KI-ZERBO , est situé au cœur de la ville de Ouagadougou et jouxte les quartiers résidentiels de Zogona communément appelé quartier des étudiants, les quartiers Paspanga, Koulouba, la cité des 1200 logements, et le quartier Dassasgo. Des logements sont disponibles dans ces quartiers à des coûts accessibles. </w:t>
      </w:r>
    </w:p>
    <w:p w14:paraId="6DE91453" w14:textId="77777777" w:rsidR="00427FC5" w:rsidRPr="00F468B8" w:rsidRDefault="00427FC5" w:rsidP="00FB513F">
      <w:pPr>
        <w:widowControl w:val="0"/>
        <w:autoSpaceDE w:val="0"/>
        <w:autoSpaceDN w:val="0"/>
        <w:adjustRightInd w:val="0"/>
        <w:spacing w:before="120" w:after="0" w:line="360" w:lineRule="auto"/>
        <w:ind w:right="122"/>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t</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mb</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3"/>
          <w:sz w:val="24"/>
          <w:szCs w:val="24"/>
          <w:lang w:eastAsia="fr-FR"/>
        </w:rPr>
        <w:t>x</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s s</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3"/>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p>
    <w:p w14:paraId="21BDA4B2" w14:textId="12268077" w:rsidR="000755F6" w:rsidRPr="00F468B8" w:rsidRDefault="000755F6" w:rsidP="00FB513F">
      <w:pPr>
        <w:widowControl w:val="0"/>
        <w:autoSpaceDE w:val="0"/>
        <w:autoSpaceDN w:val="0"/>
        <w:adjustRightInd w:val="0"/>
        <w:spacing w:before="120" w:after="0" w:line="360" w:lineRule="auto"/>
        <w:rPr>
          <w:rFonts w:ascii="Times New Roman" w:eastAsiaTheme="majorEastAsia" w:hAnsi="Times New Roman" w:cs="Times New Roman"/>
          <w:b/>
          <w:bCs/>
          <w:iCs/>
          <w:sz w:val="24"/>
          <w:szCs w:val="24"/>
          <w:lang w:eastAsia="fr-FR"/>
        </w:rPr>
      </w:pPr>
      <w:r w:rsidRPr="00F468B8">
        <w:rPr>
          <w:rFonts w:ascii="Times New Roman" w:eastAsia="Times New Roman" w:hAnsi="Times New Roman" w:cs="Times New Roman"/>
          <w:sz w:val="24"/>
          <w:szCs w:val="24"/>
          <w:lang w:eastAsia="fr-FR"/>
        </w:rPr>
        <w:t xml:space="preserve">Le </w:t>
      </w:r>
      <w:r w:rsidR="004452CA" w:rsidRPr="00F468B8">
        <w:rPr>
          <w:rFonts w:ascii="Times New Roman" w:eastAsia="Times New Roman" w:hAnsi="Times New Roman" w:cs="Times New Roman"/>
          <w:sz w:val="24"/>
          <w:szCs w:val="24"/>
          <w:lang w:eastAsia="fr-FR"/>
        </w:rPr>
        <w:t>CEA-C</w:t>
      </w:r>
      <w:r w:rsidR="0099171E"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xml:space="preserve"> pourrait appuyer les étudiants qui le souhaitent dans la recherche de leur logement.</w:t>
      </w:r>
    </w:p>
    <w:p w14:paraId="44710C10" w14:textId="77777777" w:rsidR="002D259D" w:rsidRPr="00F468B8" w:rsidRDefault="002D259D" w:rsidP="00603A3D">
      <w:pPr>
        <w:widowControl w:val="0"/>
        <w:autoSpaceDE w:val="0"/>
        <w:autoSpaceDN w:val="0"/>
        <w:adjustRightInd w:val="0"/>
        <w:spacing w:before="120" w:after="0" w:line="360" w:lineRule="auto"/>
        <w:rPr>
          <w:rFonts w:ascii="Times New Roman" w:eastAsiaTheme="majorEastAsia" w:hAnsi="Times New Roman" w:cs="Times New Roman"/>
          <w:b/>
          <w:bCs/>
          <w:iCs/>
          <w:sz w:val="24"/>
          <w:szCs w:val="24"/>
          <w:lang w:eastAsia="fr-FR"/>
        </w:rPr>
      </w:pPr>
    </w:p>
    <w:p w14:paraId="036413EA" w14:textId="77777777" w:rsidR="00427FC5" w:rsidRPr="00F468B8" w:rsidRDefault="00427FC5" w:rsidP="008644D2">
      <w:pPr>
        <w:pStyle w:val="Titre2"/>
        <w:rPr>
          <w:rFonts w:ascii="Times New Roman" w:hAnsi="Times New Roman" w:cs="Times New Roman"/>
          <w:i w:val="0"/>
          <w:iCs w:val="0"/>
          <w:sz w:val="24"/>
          <w:szCs w:val="24"/>
        </w:rPr>
      </w:pPr>
      <w:bookmarkStart w:id="50" w:name="_Toc23950816"/>
      <w:r w:rsidRPr="00F468B8">
        <w:rPr>
          <w:rFonts w:ascii="Times New Roman" w:hAnsi="Times New Roman" w:cs="Times New Roman"/>
          <w:i w:val="0"/>
          <w:iCs w:val="0"/>
          <w:sz w:val="24"/>
          <w:szCs w:val="24"/>
        </w:rPr>
        <w:t>11.5.</w:t>
      </w:r>
      <w:r w:rsidRPr="00F468B8">
        <w:rPr>
          <w:rFonts w:ascii="Times New Roman" w:hAnsi="Times New Roman" w:cs="Times New Roman"/>
          <w:i w:val="0"/>
          <w:iCs w:val="0"/>
          <w:spacing w:val="-6"/>
          <w:sz w:val="24"/>
          <w:szCs w:val="24"/>
        </w:rPr>
        <w:t xml:space="preserve"> </w:t>
      </w:r>
      <w:r w:rsidRPr="00F468B8">
        <w:rPr>
          <w:rFonts w:ascii="Times New Roman" w:hAnsi="Times New Roman" w:cs="Times New Roman"/>
          <w:i w:val="0"/>
          <w:iCs w:val="0"/>
          <w:spacing w:val="2"/>
          <w:sz w:val="24"/>
          <w:szCs w:val="24"/>
        </w:rPr>
        <w:t>L</w:t>
      </w:r>
      <w:r w:rsidRPr="00F468B8">
        <w:rPr>
          <w:rFonts w:ascii="Times New Roman" w:hAnsi="Times New Roman" w:cs="Times New Roman"/>
          <w:i w:val="0"/>
          <w:iCs w:val="0"/>
          <w:sz w:val="24"/>
          <w:szCs w:val="24"/>
        </w:rPr>
        <w:t>e</w:t>
      </w:r>
      <w:r w:rsidRPr="00F468B8">
        <w:rPr>
          <w:rFonts w:ascii="Times New Roman" w:hAnsi="Times New Roman" w:cs="Times New Roman"/>
          <w:i w:val="0"/>
          <w:iCs w:val="0"/>
          <w:spacing w:val="-3"/>
          <w:sz w:val="24"/>
          <w:szCs w:val="24"/>
        </w:rPr>
        <w:t xml:space="preserve"> </w:t>
      </w:r>
      <w:r w:rsidRPr="00F468B8">
        <w:rPr>
          <w:rFonts w:ascii="Times New Roman" w:hAnsi="Times New Roman" w:cs="Times New Roman"/>
          <w:i w:val="0"/>
          <w:iCs w:val="0"/>
          <w:sz w:val="24"/>
          <w:szCs w:val="24"/>
        </w:rPr>
        <w:t>tra</w:t>
      </w:r>
      <w:r w:rsidRPr="00F468B8">
        <w:rPr>
          <w:rFonts w:ascii="Times New Roman" w:hAnsi="Times New Roman" w:cs="Times New Roman"/>
          <w:i w:val="0"/>
          <w:iCs w:val="0"/>
          <w:spacing w:val="2"/>
          <w:sz w:val="24"/>
          <w:szCs w:val="24"/>
        </w:rPr>
        <w:t>n</w:t>
      </w:r>
      <w:r w:rsidRPr="00F468B8">
        <w:rPr>
          <w:rFonts w:ascii="Times New Roman" w:hAnsi="Times New Roman" w:cs="Times New Roman"/>
          <w:i w:val="0"/>
          <w:iCs w:val="0"/>
          <w:sz w:val="24"/>
          <w:szCs w:val="24"/>
        </w:rPr>
        <w:t>sport</w:t>
      </w:r>
      <w:bookmarkEnd w:id="50"/>
    </w:p>
    <w:p w14:paraId="315CA3EB" w14:textId="418B8585" w:rsidR="00427FC5" w:rsidRPr="00F468B8" w:rsidRDefault="00427FC5" w:rsidP="00FB513F">
      <w:pPr>
        <w:widowControl w:val="0"/>
        <w:autoSpaceDE w:val="0"/>
        <w:autoSpaceDN w:val="0"/>
        <w:adjustRightInd w:val="0"/>
        <w:spacing w:before="120" w:after="0" w:line="360" w:lineRule="auto"/>
        <w:ind w:right="7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La ville de Ouagadougou dispose de bus de transport en commun qui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fe</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q</w:t>
      </w:r>
      <w:r w:rsidRPr="00F468B8">
        <w:rPr>
          <w:rFonts w:ascii="Times New Roman" w:eastAsia="Times New Roman" w:hAnsi="Times New Roman" w:cs="Times New Roman"/>
          <w:spacing w:val="1"/>
          <w:sz w:val="24"/>
          <w:szCs w:val="24"/>
          <w:lang w:eastAsia="fr-FR"/>
        </w:rPr>
        <w:t>uo</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e</w:t>
      </w:r>
      <w:r w:rsidRPr="00F468B8">
        <w:rPr>
          <w:rFonts w:ascii="Times New Roman" w:eastAsia="Times New Roman" w:hAnsi="Times New Roman" w:cs="Times New Roman"/>
          <w:spacing w:val="1"/>
          <w:sz w:val="24"/>
          <w:szCs w:val="24"/>
          <w:lang w:eastAsia="fr-FR"/>
        </w:rPr>
        <w:t>nn</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des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na</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reliant tous les quartiers de la ville de 5 heures du matin à 22</w:t>
      </w:r>
      <w:r w:rsidR="00626211">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4"/>
          <w:sz w:val="24"/>
          <w:szCs w:val="24"/>
          <w:lang w:eastAsia="fr-FR"/>
        </w:rPr>
        <w:t>heures le soir.</w:t>
      </w:r>
      <w:r w:rsidRPr="00F468B8">
        <w:rPr>
          <w:rFonts w:ascii="Times New Roman" w:eastAsia="Times New Roman" w:hAnsi="Times New Roman" w:cs="Times New Roman"/>
          <w:sz w:val="24"/>
          <w:szCs w:val="24"/>
          <w:lang w:eastAsia="fr-FR"/>
        </w:rPr>
        <w:t xml:space="preserve"> Ces bus desservent l’université. Le coût du ticket de transport est de 150 F</w:t>
      </w:r>
      <w:r w:rsidR="00347086" w:rsidRPr="00F468B8">
        <w:rPr>
          <w:rFonts w:ascii="Times New Roman" w:eastAsia="Times New Roman" w:hAnsi="Times New Roman" w:cs="Times New Roman"/>
          <w:sz w:val="24"/>
          <w:szCs w:val="24"/>
          <w:lang w:eastAsia="fr-FR"/>
        </w:rPr>
        <w:t xml:space="preserve"> </w:t>
      </w:r>
      <w:r w:rsidRPr="00F468B8">
        <w:rPr>
          <w:rFonts w:ascii="Times New Roman" w:eastAsia="Times New Roman" w:hAnsi="Times New Roman" w:cs="Times New Roman"/>
          <w:sz w:val="24"/>
          <w:szCs w:val="24"/>
          <w:lang w:eastAsia="fr-FR"/>
        </w:rPr>
        <w:t>CFA par trajet.</w:t>
      </w:r>
      <w:r w:rsidR="000755F6" w:rsidRPr="00F468B8">
        <w:rPr>
          <w:rFonts w:ascii="Times New Roman" w:eastAsia="Times New Roman" w:hAnsi="Times New Roman" w:cs="Times New Roman"/>
          <w:sz w:val="24"/>
          <w:szCs w:val="24"/>
          <w:lang w:eastAsia="fr-FR"/>
        </w:rPr>
        <w:t xml:space="preserve"> Les étudiants </w:t>
      </w:r>
      <w:r w:rsidR="00527BDB" w:rsidRPr="00F468B8">
        <w:rPr>
          <w:rFonts w:ascii="Times New Roman" w:eastAsia="Times New Roman" w:hAnsi="Times New Roman" w:cs="Times New Roman"/>
          <w:sz w:val="24"/>
          <w:szCs w:val="24"/>
          <w:lang w:eastAsia="fr-FR"/>
        </w:rPr>
        <w:t>bénéficient</w:t>
      </w:r>
      <w:r w:rsidR="000755F6" w:rsidRPr="00F468B8">
        <w:rPr>
          <w:rFonts w:ascii="Times New Roman" w:eastAsia="Times New Roman" w:hAnsi="Times New Roman" w:cs="Times New Roman"/>
          <w:sz w:val="24"/>
          <w:szCs w:val="24"/>
          <w:lang w:eastAsia="fr-FR"/>
        </w:rPr>
        <w:t xml:space="preserve"> de tarifs subventionnés</w:t>
      </w:r>
      <w:r w:rsidRPr="00F468B8">
        <w:rPr>
          <w:rFonts w:ascii="Times New Roman" w:eastAsia="Times New Roman" w:hAnsi="Times New Roman" w:cs="Times New Roman"/>
          <w:sz w:val="24"/>
          <w:szCs w:val="24"/>
          <w:lang w:eastAsia="fr-FR"/>
        </w:rPr>
        <w:t>.</w:t>
      </w:r>
    </w:p>
    <w:p w14:paraId="4A0932C8" w14:textId="77777777" w:rsidR="00427FC5" w:rsidRPr="00F468B8" w:rsidRDefault="00427FC5" w:rsidP="00FB513F">
      <w:pPr>
        <w:widowControl w:val="0"/>
        <w:autoSpaceDE w:val="0"/>
        <w:autoSpaceDN w:val="0"/>
        <w:adjustRightInd w:val="0"/>
        <w:spacing w:before="120" w:after="0" w:line="360" w:lineRule="auto"/>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Un réseau de taxis permet également les déplacements dans la ville de Ouagadougou à tout instant. Le coût du trajet est relativement plus élevé que le bus de transport en commun.</w:t>
      </w:r>
      <w:r w:rsidRPr="00F468B8">
        <w:rPr>
          <w:rFonts w:ascii="Times New Roman" w:eastAsia="Times New Roman" w:hAnsi="Times New Roman" w:cs="Times New Roman"/>
          <w:spacing w:val="2"/>
          <w:sz w:val="24"/>
          <w:szCs w:val="24"/>
          <w:lang w:eastAsia="fr-FR"/>
        </w:rPr>
        <w:t xml:space="preserve"> Les</w:t>
      </w:r>
      <w:r w:rsidRPr="00F468B8">
        <w:rPr>
          <w:rFonts w:ascii="Times New Roman" w:eastAsia="Times New Roman" w:hAnsi="Times New Roman" w:cs="Times New Roman"/>
          <w:spacing w:val="3"/>
          <w:sz w:val="24"/>
          <w:szCs w:val="24"/>
          <w:lang w:eastAsia="fr-FR"/>
        </w:rPr>
        <w:t xml:space="preserve"> coûts des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ép</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me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3"/>
          <w:sz w:val="24"/>
          <w:szCs w:val="24"/>
          <w:lang w:eastAsia="fr-FR"/>
        </w:rPr>
        <w:t xml:space="preserve"> privés </w:t>
      </w:r>
      <w:r w:rsidRPr="00F468B8">
        <w:rPr>
          <w:rFonts w:ascii="Times New Roman" w:eastAsia="Times New Roman" w:hAnsi="Times New Roman" w:cs="Times New Roman"/>
          <w:sz w:val="24"/>
          <w:szCs w:val="24"/>
          <w:lang w:eastAsia="fr-FR"/>
        </w:rPr>
        <w:t>sont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è</w:t>
      </w:r>
      <w:r w:rsidRPr="00F468B8">
        <w:rPr>
          <w:rFonts w:ascii="Times New Roman" w:eastAsia="Times New Roman" w:hAnsi="Times New Roman" w:cs="Times New Roman"/>
          <w:spacing w:val="-3"/>
          <w:sz w:val="24"/>
          <w:szCs w:val="24"/>
          <w:lang w:eastAsia="fr-FR"/>
        </w:rPr>
        <w:t>r</w:t>
      </w:r>
      <w:r w:rsidRPr="00F468B8">
        <w:rPr>
          <w:rFonts w:ascii="Times New Roman" w:eastAsia="Times New Roman" w:hAnsi="Times New Roman" w:cs="Times New Roman"/>
          <w:spacing w:val="1"/>
          <w:sz w:val="24"/>
          <w:szCs w:val="24"/>
          <w:lang w:eastAsia="fr-FR"/>
        </w:rPr>
        <w:t>em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3"/>
          <w:sz w:val="24"/>
          <w:szCs w:val="24"/>
          <w:lang w:eastAsia="fr-FR"/>
        </w:rPr>
        <w:t>l</w:t>
      </w:r>
      <w:r w:rsidRPr="00F468B8">
        <w:rPr>
          <w:rFonts w:ascii="Times New Roman" w:eastAsia="Times New Roman" w:hAnsi="Times New Roman" w:cs="Times New Roman"/>
          <w:sz w:val="24"/>
          <w:szCs w:val="24"/>
          <w:lang w:eastAsia="fr-FR"/>
        </w:rPr>
        <w:t>a</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pacing w:val="-3"/>
          <w:sz w:val="24"/>
          <w:szCs w:val="24"/>
          <w:lang w:eastAsia="fr-FR"/>
        </w:rPr>
        <w:t>i</w:t>
      </w:r>
      <w:r w:rsidRPr="00F468B8">
        <w:rPr>
          <w:rFonts w:ascii="Times New Roman" w:eastAsia="Times New Roman" w:hAnsi="Times New Roman" w:cs="Times New Roman"/>
          <w:spacing w:val="1"/>
          <w:sz w:val="24"/>
          <w:szCs w:val="24"/>
          <w:lang w:eastAsia="fr-FR"/>
        </w:rPr>
        <w:t>an</w:t>
      </w:r>
      <w:r w:rsidRPr="00F468B8">
        <w:rPr>
          <w:rFonts w:ascii="Times New Roman" w:eastAsia="Times New Roman" w:hAnsi="Times New Roman" w:cs="Times New Roman"/>
          <w:sz w:val="24"/>
          <w:szCs w:val="24"/>
          <w:lang w:eastAsia="fr-FR"/>
        </w:rPr>
        <w:t>ts.</w:t>
      </w:r>
    </w:p>
    <w:p w14:paraId="3FE88F97" w14:textId="718901F2" w:rsidR="002D259D" w:rsidRPr="00F468B8" w:rsidRDefault="00427FC5" w:rsidP="008644D2">
      <w:pPr>
        <w:widowControl w:val="0"/>
        <w:autoSpaceDE w:val="0"/>
        <w:autoSpaceDN w:val="0"/>
        <w:adjustRightInd w:val="0"/>
        <w:spacing w:before="120" w:after="0" w:line="360" w:lineRule="auto"/>
        <w:rPr>
          <w:rFonts w:ascii="Times New Roman" w:eastAsia="Times New Roman" w:hAnsi="Times New Roman" w:cs="Times New Roman"/>
          <w:spacing w:val="3"/>
          <w:sz w:val="24"/>
          <w:szCs w:val="24"/>
          <w:lang w:eastAsia="fr-FR"/>
        </w:rPr>
      </w:pPr>
      <w:r w:rsidRPr="00F468B8">
        <w:rPr>
          <w:rFonts w:ascii="Times New Roman" w:eastAsia="Times New Roman" w:hAnsi="Times New Roman" w:cs="Times New Roman"/>
          <w:sz w:val="24"/>
          <w:szCs w:val="24"/>
          <w:lang w:eastAsia="fr-FR"/>
        </w:rPr>
        <w:t>Po</w:t>
      </w:r>
      <w:r w:rsidR="000E19B7" w:rsidRPr="00F468B8">
        <w:rPr>
          <w:rFonts w:ascii="Times New Roman" w:eastAsia="Times New Roman" w:hAnsi="Times New Roman" w:cs="Times New Roman"/>
          <w:sz w:val="24"/>
          <w:szCs w:val="24"/>
          <w:lang w:eastAsia="fr-FR"/>
        </w:rPr>
        <w:t>ur les sorties pédagogiques, l’U</w:t>
      </w:r>
      <w:r w:rsidRPr="00F468B8">
        <w:rPr>
          <w:rFonts w:ascii="Times New Roman" w:eastAsia="Times New Roman" w:hAnsi="Times New Roman" w:cs="Times New Roman"/>
          <w:sz w:val="24"/>
          <w:szCs w:val="24"/>
          <w:lang w:eastAsia="fr-FR"/>
        </w:rPr>
        <w:t xml:space="preserve">niversité et le </w:t>
      </w:r>
      <w:r w:rsidR="004452CA" w:rsidRPr="00F468B8">
        <w:rPr>
          <w:rFonts w:ascii="Times New Roman" w:eastAsia="Times New Roman" w:hAnsi="Times New Roman" w:cs="Times New Roman"/>
          <w:sz w:val="24"/>
          <w:szCs w:val="24"/>
          <w:lang w:eastAsia="fr-FR"/>
        </w:rPr>
        <w:t>CEA-C</w:t>
      </w:r>
      <w:r w:rsidR="0099171E"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xml:space="preserve"> disposent de bus pour assurer les déplacements.</w:t>
      </w:r>
    </w:p>
    <w:p w14:paraId="638E3C54" w14:textId="77777777" w:rsidR="008644D2" w:rsidRPr="00F468B8" w:rsidRDefault="008644D2" w:rsidP="008644D2">
      <w:pPr>
        <w:widowControl w:val="0"/>
        <w:autoSpaceDE w:val="0"/>
        <w:autoSpaceDN w:val="0"/>
        <w:adjustRightInd w:val="0"/>
        <w:spacing w:before="120" w:after="0" w:line="360" w:lineRule="auto"/>
        <w:rPr>
          <w:rFonts w:ascii="Times New Roman" w:eastAsia="Times New Roman" w:hAnsi="Times New Roman" w:cs="Times New Roman"/>
          <w:spacing w:val="3"/>
          <w:sz w:val="24"/>
          <w:szCs w:val="24"/>
          <w:lang w:eastAsia="fr-FR"/>
        </w:rPr>
      </w:pPr>
    </w:p>
    <w:p w14:paraId="66063AA9"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51" w:name="_Toc23950817"/>
      <w:r w:rsidRPr="00F468B8">
        <w:rPr>
          <w:rFonts w:ascii="Times New Roman" w:eastAsiaTheme="majorEastAsia" w:hAnsi="Times New Roman" w:cs="Times New Roman"/>
          <w:b/>
          <w:bCs/>
          <w:iCs/>
          <w:sz w:val="24"/>
          <w:szCs w:val="24"/>
          <w:lang w:eastAsia="fr-FR"/>
        </w:rPr>
        <w:t>11.6. L</w:t>
      </w:r>
      <w:r w:rsidRPr="00F468B8">
        <w:rPr>
          <w:rFonts w:ascii="Times New Roman" w:eastAsiaTheme="majorEastAsia" w:hAnsi="Times New Roman" w:cs="Times New Roman"/>
          <w:b/>
          <w:bCs/>
          <w:iCs/>
          <w:spacing w:val="2"/>
          <w:sz w:val="24"/>
          <w:szCs w:val="24"/>
          <w:lang w:eastAsia="fr-FR"/>
        </w:rPr>
        <w:t xml:space="preserve">es </w:t>
      </w:r>
      <w:r w:rsidRPr="00F468B8">
        <w:rPr>
          <w:rFonts w:ascii="Times New Roman" w:eastAsiaTheme="majorEastAsia" w:hAnsi="Times New Roman" w:cs="Times New Roman"/>
          <w:b/>
          <w:bCs/>
          <w:iCs/>
          <w:sz w:val="24"/>
          <w:szCs w:val="24"/>
          <w:lang w:eastAsia="fr-FR"/>
        </w:rPr>
        <w:t>act</w:t>
      </w:r>
      <w:r w:rsidRPr="00F468B8">
        <w:rPr>
          <w:rFonts w:ascii="Times New Roman" w:eastAsiaTheme="majorEastAsia" w:hAnsi="Times New Roman" w:cs="Times New Roman"/>
          <w:b/>
          <w:bCs/>
          <w:iCs/>
          <w:spacing w:val="2"/>
          <w:sz w:val="24"/>
          <w:szCs w:val="24"/>
          <w:lang w:eastAsia="fr-FR"/>
        </w:rPr>
        <w:t>i</w:t>
      </w:r>
      <w:r w:rsidRPr="00F468B8">
        <w:rPr>
          <w:rFonts w:ascii="Times New Roman" w:eastAsiaTheme="majorEastAsia" w:hAnsi="Times New Roman" w:cs="Times New Roman"/>
          <w:b/>
          <w:bCs/>
          <w:iCs/>
          <w:spacing w:val="-2"/>
          <w:sz w:val="24"/>
          <w:szCs w:val="24"/>
          <w:lang w:eastAsia="fr-FR"/>
        </w:rPr>
        <w:t>v</w:t>
      </w:r>
      <w:r w:rsidRPr="00F468B8">
        <w:rPr>
          <w:rFonts w:ascii="Times New Roman" w:eastAsiaTheme="majorEastAsia" w:hAnsi="Times New Roman" w:cs="Times New Roman"/>
          <w:b/>
          <w:bCs/>
          <w:iCs/>
          <w:spacing w:val="2"/>
          <w:sz w:val="24"/>
          <w:szCs w:val="24"/>
          <w:lang w:eastAsia="fr-FR"/>
        </w:rPr>
        <w:t>i</w:t>
      </w:r>
      <w:r w:rsidRPr="00F468B8">
        <w:rPr>
          <w:rFonts w:ascii="Times New Roman" w:eastAsiaTheme="majorEastAsia" w:hAnsi="Times New Roman" w:cs="Times New Roman"/>
          <w:b/>
          <w:bCs/>
          <w:iCs/>
          <w:sz w:val="24"/>
          <w:szCs w:val="24"/>
          <w:lang w:eastAsia="fr-FR"/>
        </w:rPr>
        <w:t>tés</w:t>
      </w:r>
      <w:r w:rsidRPr="00F468B8">
        <w:rPr>
          <w:rFonts w:ascii="Times New Roman" w:eastAsiaTheme="majorEastAsia" w:hAnsi="Times New Roman" w:cs="Times New Roman"/>
          <w:b/>
          <w:bCs/>
          <w:iCs/>
          <w:spacing w:val="-12"/>
          <w:sz w:val="24"/>
          <w:szCs w:val="24"/>
          <w:lang w:eastAsia="fr-FR"/>
        </w:rPr>
        <w:t xml:space="preserve"> </w:t>
      </w:r>
      <w:r w:rsidRPr="00F468B8">
        <w:rPr>
          <w:rFonts w:ascii="Times New Roman" w:eastAsiaTheme="majorEastAsia" w:hAnsi="Times New Roman" w:cs="Times New Roman"/>
          <w:b/>
          <w:bCs/>
          <w:iCs/>
          <w:spacing w:val="2"/>
          <w:sz w:val="24"/>
          <w:szCs w:val="24"/>
          <w:lang w:eastAsia="fr-FR"/>
        </w:rPr>
        <w:t>s</w:t>
      </w:r>
      <w:r w:rsidRPr="00F468B8">
        <w:rPr>
          <w:rFonts w:ascii="Times New Roman" w:eastAsiaTheme="majorEastAsia" w:hAnsi="Times New Roman" w:cs="Times New Roman"/>
          <w:b/>
          <w:bCs/>
          <w:iCs/>
          <w:sz w:val="24"/>
          <w:szCs w:val="24"/>
          <w:lang w:eastAsia="fr-FR"/>
        </w:rPr>
        <w:t>port</w:t>
      </w:r>
      <w:r w:rsidRPr="00F468B8">
        <w:rPr>
          <w:rFonts w:ascii="Times New Roman" w:eastAsiaTheme="majorEastAsia" w:hAnsi="Times New Roman" w:cs="Times New Roman"/>
          <w:b/>
          <w:bCs/>
          <w:iCs/>
          <w:spacing w:val="3"/>
          <w:sz w:val="24"/>
          <w:szCs w:val="24"/>
          <w:lang w:eastAsia="fr-FR"/>
        </w:rPr>
        <w:t>i</w:t>
      </w:r>
      <w:r w:rsidRPr="00F468B8">
        <w:rPr>
          <w:rFonts w:ascii="Times New Roman" w:eastAsiaTheme="majorEastAsia" w:hAnsi="Times New Roman" w:cs="Times New Roman"/>
          <w:b/>
          <w:bCs/>
          <w:iCs/>
          <w:spacing w:val="-2"/>
          <w:sz w:val="24"/>
          <w:szCs w:val="24"/>
          <w:lang w:eastAsia="fr-FR"/>
        </w:rPr>
        <w:t>v</w:t>
      </w:r>
      <w:r w:rsidRPr="00F468B8">
        <w:rPr>
          <w:rFonts w:ascii="Times New Roman" w:eastAsiaTheme="majorEastAsia" w:hAnsi="Times New Roman" w:cs="Times New Roman"/>
          <w:b/>
          <w:bCs/>
          <w:iCs/>
          <w:spacing w:val="5"/>
          <w:sz w:val="24"/>
          <w:szCs w:val="24"/>
          <w:lang w:eastAsia="fr-FR"/>
        </w:rPr>
        <w:t>e</w:t>
      </w:r>
      <w:r w:rsidRPr="00F468B8">
        <w:rPr>
          <w:rFonts w:ascii="Times New Roman" w:eastAsiaTheme="majorEastAsia" w:hAnsi="Times New Roman" w:cs="Times New Roman"/>
          <w:b/>
          <w:bCs/>
          <w:iCs/>
          <w:sz w:val="24"/>
          <w:szCs w:val="24"/>
          <w:lang w:eastAsia="fr-FR"/>
        </w:rPr>
        <w:t>s</w:t>
      </w:r>
      <w:r w:rsidRPr="00F468B8">
        <w:rPr>
          <w:rFonts w:ascii="Times New Roman" w:eastAsiaTheme="majorEastAsia" w:hAnsi="Times New Roman" w:cs="Times New Roman"/>
          <w:b/>
          <w:bCs/>
          <w:iCs/>
          <w:spacing w:val="-12"/>
          <w:sz w:val="24"/>
          <w:szCs w:val="24"/>
          <w:lang w:eastAsia="fr-FR"/>
        </w:rPr>
        <w:t xml:space="preserve"> </w:t>
      </w:r>
      <w:r w:rsidRPr="00F468B8">
        <w:rPr>
          <w:rFonts w:ascii="Times New Roman" w:eastAsiaTheme="majorEastAsia" w:hAnsi="Times New Roman" w:cs="Times New Roman"/>
          <w:b/>
          <w:bCs/>
          <w:iCs/>
          <w:sz w:val="24"/>
          <w:szCs w:val="24"/>
          <w:lang w:eastAsia="fr-FR"/>
        </w:rPr>
        <w:t>et</w:t>
      </w:r>
      <w:r w:rsidRPr="00F468B8">
        <w:rPr>
          <w:rFonts w:ascii="Times New Roman" w:eastAsiaTheme="majorEastAsia" w:hAnsi="Times New Roman" w:cs="Times New Roman"/>
          <w:b/>
          <w:bCs/>
          <w:iCs/>
          <w:spacing w:val="-2"/>
          <w:sz w:val="24"/>
          <w:szCs w:val="24"/>
          <w:lang w:eastAsia="fr-FR"/>
        </w:rPr>
        <w:t xml:space="preserve"> </w:t>
      </w:r>
      <w:r w:rsidRPr="00F468B8">
        <w:rPr>
          <w:rFonts w:ascii="Times New Roman" w:eastAsiaTheme="majorEastAsia" w:hAnsi="Times New Roman" w:cs="Times New Roman"/>
          <w:b/>
          <w:bCs/>
          <w:iCs/>
          <w:sz w:val="24"/>
          <w:szCs w:val="24"/>
          <w:lang w:eastAsia="fr-FR"/>
        </w:rPr>
        <w:t>cul</w:t>
      </w:r>
      <w:r w:rsidRPr="00F468B8">
        <w:rPr>
          <w:rFonts w:ascii="Times New Roman" w:eastAsiaTheme="majorEastAsia" w:hAnsi="Times New Roman" w:cs="Times New Roman"/>
          <w:b/>
          <w:bCs/>
          <w:iCs/>
          <w:spacing w:val="3"/>
          <w:sz w:val="24"/>
          <w:szCs w:val="24"/>
          <w:lang w:eastAsia="fr-FR"/>
        </w:rPr>
        <w:t>t</w:t>
      </w:r>
      <w:r w:rsidRPr="00F468B8">
        <w:rPr>
          <w:rFonts w:ascii="Times New Roman" w:eastAsiaTheme="majorEastAsia" w:hAnsi="Times New Roman" w:cs="Times New Roman"/>
          <w:b/>
          <w:bCs/>
          <w:iCs/>
          <w:sz w:val="24"/>
          <w:szCs w:val="24"/>
          <w:lang w:eastAsia="fr-FR"/>
        </w:rPr>
        <w:t>urell</w:t>
      </w:r>
      <w:r w:rsidRPr="00F468B8">
        <w:rPr>
          <w:rFonts w:ascii="Times New Roman" w:eastAsiaTheme="majorEastAsia" w:hAnsi="Times New Roman" w:cs="Times New Roman"/>
          <w:b/>
          <w:bCs/>
          <w:iCs/>
          <w:spacing w:val="2"/>
          <w:sz w:val="24"/>
          <w:szCs w:val="24"/>
          <w:lang w:eastAsia="fr-FR"/>
        </w:rPr>
        <w:t>e</w:t>
      </w:r>
      <w:r w:rsidRPr="00F468B8">
        <w:rPr>
          <w:rFonts w:ascii="Times New Roman" w:eastAsiaTheme="majorEastAsia" w:hAnsi="Times New Roman" w:cs="Times New Roman"/>
          <w:b/>
          <w:bCs/>
          <w:iCs/>
          <w:sz w:val="24"/>
          <w:szCs w:val="24"/>
          <w:lang w:eastAsia="fr-FR"/>
        </w:rPr>
        <w:t>s</w:t>
      </w:r>
      <w:bookmarkEnd w:id="51"/>
    </w:p>
    <w:p w14:paraId="57D95C29" w14:textId="340F38ED" w:rsidR="002D259D" w:rsidRPr="00F468B8" w:rsidRDefault="000E19B7" w:rsidP="008644D2">
      <w:pPr>
        <w:widowControl w:val="0"/>
        <w:autoSpaceDE w:val="0"/>
        <w:autoSpaceDN w:val="0"/>
        <w:adjustRightInd w:val="0"/>
        <w:spacing w:before="120" w:after="0" w:line="360" w:lineRule="auto"/>
        <w:ind w:right="85"/>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L’U</w:t>
      </w:r>
      <w:r w:rsidR="00427FC5" w:rsidRPr="00F468B8">
        <w:rPr>
          <w:rFonts w:ascii="Times New Roman" w:eastAsia="Times New Roman" w:hAnsi="Times New Roman" w:cs="Times New Roman"/>
          <w:sz w:val="24"/>
          <w:szCs w:val="24"/>
          <w:lang w:eastAsia="fr-FR"/>
        </w:rPr>
        <w:t>niversité Joseph KI-ZERBO est un vivier pour le sport et les activités culturelles. Elle dispose d’installations propices à la pratique d’activités sportives diverses (sports collectifs et individuels) et d’activités culturelles. Tout étudiant peut pratiquer la discipline sportive ou culturelle de son choix sur les installations dédiées sans perturber les activités pédagogiques.</w:t>
      </w:r>
      <w:r w:rsidR="002D259D" w:rsidRPr="00F468B8">
        <w:rPr>
          <w:rFonts w:ascii="Times New Roman" w:eastAsia="Times New Roman" w:hAnsi="Times New Roman" w:cs="Times New Roman"/>
          <w:sz w:val="24"/>
          <w:szCs w:val="24"/>
          <w:lang w:eastAsia="fr-FR"/>
        </w:rPr>
        <w:t xml:space="preserve"> Le CEA-C</w:t>
      </w:r>
      <w:r w:rsidR="0099171E" w:rsidRPr="00F468B8">
        <w:rPr>
          <w:rFonts w:ascii="Times New Roman" w:eastAsia="Times New Roman" w:hAnsi="Times New Roman" w:cs="Times New Roman"/>
          <w:sz w:val="24"/>
          <w:szCs w:val="24"/>
          <w:lang w:eastAsia="fr-FR"/>
        </w:rPr>
        <w:t>EFORGRIS</w:t>
      </w:r>
      <w:r w:rsidR="002D259D" w:rsidRPr="00F468B8">
        <w:rPr>
          <w:rFonts w:ascii="Times New Roman" w:eastAsia="Times New Roman" w:hAnsi="Times New Roman" w:cs="Times New Roman"/>
          <w:sz w:val="24"/>
          <w:szCs w:val="24"/>
          <w:lang w:eastAsia="fr-FR"/>
        </w:rPr>
        <w:t xml:space="preserve"> mettra en place une politique de soutien de ses membres (étudiants, chercheurs, enseignants) à la pratique des activités sociales, culturelles et sportives.</w:t>
      </w:r>
    </w:p>
    <w:p w14:paraId="47B42B3F" w14:textId="77777777" w:rsidR="008644D2" w:rsidRPr="00F468B8" w:rsidRDefault="008644D2" w:rsidP="008644D2">
      <w:pPr>
        <w:widowControl w:val="0"/>
        <w:autoSpaceDE w:val="0"/>
        <w:autoSpaceDN w:val="0"/>
        <w:adjustRightInd w:val="0"/>
        <w:spacing w:before="120" w:after="0" w:line="360" w:lineRule="auto"/>
        <w:ind w:right="85"/>
        <w:jc w:val="both"/>
        <w:rPr>
          <w:rFonts w:ascii="Times New Roman" w:eastAsia="Times New Roman" w:hAnsi="Times New Roman" w:cs="Times New Roman"/>
          <w:sz w:val="24"/>
          <w:szCs w:val="24"/>
          <w:lang w:eastAsia="fr-FR"/>
        </w:rPr>
      </w:pPr>
    </w:p>
    <w:p w14:paraId="2170B7C2"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52" w:name="_Toc23950818"/>
      <w:r w:rsidRPr="00F468B8">
        <w:rPr>
          <w:rFonts w:ascii="Times New Roman" w:eastAsiaTheme="majorEastAsia" w:hAnsi="Times New Roman" w:cs="Times New Roman"/>
          <w:b/>
          <w:bCs/>
          <w:iCs/>
          <w:sz w:val="24"/>
          <w:szCs w:val="24"/>
          <w:lang w:eastAsia="fr-FR"/>
        </w:rPr>
        <w:lastRenderedPageBreak/>
        <w:t>11.7. Les sorties de terrain</w:t>
      </w:r>
      <w:bookmarkEnd w:id="52"/>
    </w:p>
    <w:p w14:paraId="3DB1BA7C" w14:textId="40A6604A" w:rsidR="002D259D" w:rsidRPr="00F468B8" w:rsidRDefault="00427FC5" w:rsidP="008644D2">
      <w:pPr>
        <w:widowControl w:val="0"/>
        <w:autoSpaceDE w:val="0"/>
        <w:autoSpaceDN w:val="0"/>
        <w:adjustRightInd w:val="0"/>
        <w:spacing w:before="120" w:after="0" w:line="360" w:lineRule="auto"/>
        <w:ind w:right="69"/>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pacing w:val="1"/>
          <w:sz w:val="24"/>
          <w:szCs w:val="24"/>
          <w:lang w:eastAsia="fr-FR"/>
        </w:rPr>
        <w:t>Le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2"/>
          <w:sz w:val="24"/>
          <w:szCs w:val="24"/>
          <w:lang w:eastAsia="fr-FR"/>
        </w:rPr>
        <w:t>t</w:t>
      </w:r>
      <w:r w:rsidRPr="00F468B8">
        <w:rPr>
          <w:rFonts w:ascii="Times New Roman" w:eastAsia="Times New Roman" w:hAnsi="Times New Roman" w:cs="Times New Roman"/>
          <w:spacing w:val="1"/>
          <w:sz w:val="24"/>
          <w:szCs w:val="24"/>
          <w:lang w:eastAsia="fr-FR"/>
        </w:rPr>
        <w:t>ud</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2"/>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p</w:t>
      </w:r>
      <w:r w:rsidRPr="00F468B8">
        <w:rPr>
          <w:rFonts w:ascii="Times New Roman" w:eastAsia="Times New Roman" w:hAnsi="Times New Roman" w:cs="Times New Roman"/>
          <w:spacing w:val="1"/>
          <w:sz w:val="24"/>
          <w:szCs w:val="24"/>
          <w:lang w:eastAsia="fr-FR"/>
        </w:rPr>
        <w:t>eu</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pacing w:val="1"/>
          <w:sz w:val="24"/>
          <w:szCs w:val="24"/>
          <w:lang w:eastAsia="fr-FR"/>
        </w:rPr>
        <w:t>en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ê</w:t>
      </w:r>
      <w:r w:rsidRPr="00F468B8">
        <w:rPr>
          <w:rFonts w:ascii="Times New Roman" w:eastAsia="Times New Roman" w:hAnsi="Times New Roman" w:cs="Times New Roman"/>
          <w:sz w:val="24"/>
          <w:szCs w:val="24"/>
          <w:lang w:eastAsia="fr-FR"/>
        </w:rPr>
        <w:t>tre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1"/>
          <w:sz w:val="24"/>
          <w:szCs w:val="24"/>
          <w:lang w:eastAsia="fr-FR"/>
        </w:rPr>
        <w:t>né</w:t>
      </w:r>
      <w:r w:rsidRPr="00F468B8">
        <w:rPr>
          <w:rFonts w:ascii="Times New Roman" w:eastAsia="Times New Roman" w:hAnsi="Times New Roman" w:cs="Times New Roman"/>
          <w:sz w:val="24"/>
          <w:szCs w:val="24"/>
          <w:lang w:eastAsia="fr-FR"/>
        </w:rPr>
        <w:t xml:space="preserve">s à </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3"/>
          <w:sz w:val="24"/>
          <w:szCs w:val="24"/>
          <w:lang w:eastAsia="fr-FR"/>
        </w:rPr>
        <w:t>f</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 d</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cti</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it</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 xml:space="preserve">s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in</w:t>
      </w:r>
      <w:r w:rsidRPr="00F468B8">
        <w:rPr>
          <w:rFonts w:ascii="Times New Roman" w:eastAsia="Times New Roman" w:hAnsi="Times New Roman" w:cs="Times New Roman"/>
          <w:spacing w:val="1"/>
          <w:sz w:val="24"/>
          <w:szCs w:val="24"/>
          <w:lang w:eastAsia="fr-FR"/>
        </w:rPr>
        <w:t xml:space="preserve"> d</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s le</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c</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re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e leur</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z w:val="24"/>
          <w:szCs w:val="24"/>
          <w:lang w:eastAsia="fr-FR"/>
        </w:rPr>
        <w:t>f</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a</w:t>
      </w:r>
      <w:r w:rsidRPr="00F468B8">
        <w:rPr>
          <w:rFonts w:ascii="Times New Roman" w:eastAsia="Times New Roman" w:hAnsi="Times New Roman" w:cs="Times New Roman"/>
          <w:sz w:val="24"/>
          <w:szCs w:val="24"/>
          <w:lang w:eastAsia="fr-FR"/>
        </w:rPr>
        <w:t>ti</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n. Les frais liés à ces sorties</w:t>
      </w:r>
      <w:r w:rsidRPr="00F468B8">
        <w:rPr>
          <w:rFonts w:ascii="Times New Roman" w:eastAsia="Times New Roman" w:hAnsi="Times New Roman" w:cs="Times New Roman"/>
          <w:spacing w:val="-3"/>
          <w:sz w:val="24"/>
          <w:szCs w:val="24"/>
          <w:lang w:eastAsia="fr-FR"/>
        </w:rPr>
        <w:t xml:space="preserve"> (</w:t>
      </w:r>
      <w:r w:rsidRPr="00F468B8">
        <w:rPr>
          <w:rFonts w:ascii="Times New Roman" w:eastAsia="Times New Roman" w:hAnsi="Times New Roman" w:cs="Times New Roman"/>
          <w:spacing w:val="-2"/>
          <w:sz w:val="24"/>
          <w:szCs w:val="24"/>
          <w:lang w:eastAsia="fr-FR"/>
        </w:rPr>
        <w:t>v</w:t>
      </w:r>
      <w:r w:rsidRPr="00F468B8">
        <w:rPr>
          <w:rFonts w:ascii="Times New Roman" w:eastAsia="Times New Roman" w:hAnsi="Times New Roman" w:cs="Times New Roman"/>
          <w:sz w:val="24"/>
          <w:szCs w:val="24"/>
          <w:lang w:eastAsia="fr-FR"/>
        </w:rPr>
        <w:t>is</w:t>
      </w:r>
      <w:r w:rsidRPr="00F468B8">
        <w:rPr>
          <w:rFonts w:ascii="Times New Roman" w:eastAsia="Times New Roman" w:hAnsi="Times New Roman" w:cs="Times New Roman"/>
          <w:spacing w:val="-1"/>
          <w:sz w:val="24"/>
          <w:szCs w:val="24"/>
          <w:lang w:eastAsia="fr-FR"/>
        </w:rPr>
        <w:t>i</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’établissements,</w:t>
      </w:r>
      <w:r w:rsidRPr="00F468B8">
        <w:rPr>
          <w:rFonts w:ascii="Times New Roman" w:eastAsia="Times New Roman" w:hAnsi="Times New Roman" w:cs="Times New Roman"/>
          <w:spacing w:val="-6"/>
          <w:sz w:val="24"/>
          <w:szCs w:val="24"/>
          <w:lang w:eastAsia="fr-FR"/>
        </w:rPr>
        <w:t xml:space="preserve"> </w:t>
      </w:r>
      <w:r w:rsidRPr="00F468B8">
        <w:rPr>
          <w:rFonts w:ascii="Times New Roman" w:eastAsia="Times New Roman" w:hAnsi="Times New Roman" w:cs="Times New Roman"/>
          <w:sz w:val="24"/>
          <w:szCs w:val="24"/>
          <w:lang w:eastAsia="fr-FR"/>
        </w:rPr>
        <w:t>stages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1"/>
          <w:sz w:val="24"/>
          <w:szCs w:val="24"/>
          <w:lang w:eastAsia="fr-FR"/>
        </w:rPr>
        <w:t>dan</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z w:val="24"/>
          <w:szCs w:val="24"/>
          <w:lang w:eastAsia="fr-FR"/>
        </w:rPr>
        <w:t>le</w:t>
      </w:r>
      <w:r w:rsidRPr="00F468B8">
        <w:rPr>
          <w:rFonts w:ascii="Times New Roman" w:eastAsia="Times New Roman" w:hAnsi="Times New Roman" w:cs="Times New Roman"/>
          <w:spacing w:val="-4"/>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ad</w:t>
      </w:r>
      <w:r w:rsidRPr="00F468B8">
        <w:rPr>
          <w:rFonts w:ascii="Times New Roman" w:eastAsia="Times New Roman" w:hAnsi="Times New Roman" w:cs="Times New Roman"/>
          <w:sz w:val="24"/>
          <w:szCs w:val="24"/>
          <w:lang w:eastAsia="fr-FR"/>
        </w:rPr>
        <w:t xml:space="preserve">re de la formation </w:t>
      </w:r>
      <w:r w:rsidRPr="00F468B8">
        <w:rPr>
          <w:rFonts w:ascii="Times New Roman" w:eastAsia="Times New Roman" w:hAnsi="Times New Roman" w:cs="Times New Roman"/>
          <w:spacing w:val="3"/>
          <w:sz w:val="24"/>
          <w:szCs w:val="24"/>
          <w:lang w:eastAsia="fr-FR"/>
        </w:rPr>
        <w:t>ou</w:t>
      </w:r>
      <w:r w:rsidRPr="00F468B8">
        <w:rPr>
          <w:rFonts w:ascii="Times New Roman" w:eastAsia="Times New Roman" w:hAnsi="Times New Roman" w:cs="Times New Roman"/>
          <w:spacing w:val="1"/>
          <w:sz w:val="24"/>
          <w:szCs w:val="24"/>
          <w:lang w:eastAsia="fr-FR"/>
        </w:rPr>
        <w:t xml:space="preserve"> du </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pacing w:val="-1"/>
          <w:sz w:val="24"/>
          <w:szCs w:val="24"/>
          <w:lang w:eastAsia="fr-FR"/>
        </w:rPr>
        <w:t>m</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z w:val="24"/>
          <w:szCs w:val="24"/>
          <w:lang w:eastAsia="fr-FR"/>
        </w:rPr>
        <w:t>i</w:t>
      </w:r>
      <w:r w:rsidRPr="00F468B8">
        <w:rPr>
          <w:rFonts w:ascii="Times New Roman" w:eastAsia="Times New Roman" w:hAnsi="Times New Roman" w:cs="Times New Roman"/>
          <w:spacing w:val="-1"/>
          <w:sz w:val="24"/>
          <w:szCs w:val="24"/>
          <w:lang w:eastAsia="fr-FR"/>
        </w:rPr>
        <w:t>r</w:t>
      </w:r>
      <w:r w:rsidRPr="00F468B8">
        <w:rPr>
          <w:rFonts w:ascii="Times New Roman" w:eastAsia="Times New Roman" w:hAnsi="Times New Roman" w:cs="Times New Roman"/>
          <w:spacing w:val="1"/>
          <w:sz w:val="24"/>
          <w:szCs w:val="24"/>
          <w:lang w:eastAsia="fr-FR"/>
        </w:rPr>
        <w:t>e</w:t>
      </w:r>
      <w:r w:rsidRPr="00F468B8">
        <w:rPr>
          <w:rFonts w:ascii="Times New Roman" w:eastAsia="Times New Roman" w:hAnsi="Times New Roman" w:cs="Times New Roman"/>
          <w:sz w:val="24"/>
          <w:szCs w:val="24"/>
          <w:lang w:eastAsia="fr-FR"/>
        </w:rPr>
        <w: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1"/>
          <w:sz w:val="24"/>
          <w:szCs w:val="24"/>
          <w:lang w:eastAsia="fr-FR"/>
        </w:rPr>
        <w:t>o</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à</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z w:val="24"/>
          <w:szCs w:val="24"/>
          <w:lang w:eastAsia="fr-FR"/>
        </w:rPr>
        <w:t>la</w:t>
      </w:r>
      <w:r w:rsidRPr="00F468B8">
        <w:rPr>
          <w:rFonts w:ascii="Times New Roman" w:eastAsia="Times New Roman" w:hAnsi="Times New Roman" w:cs="Times New Roman"/>
          <w:spacing w:val="1"/>
          <w:sz w:val="24"/>
          <w:szCs w:val="24"/>
          <w:lang w:eastAsia="fr-FR"/>
        </w:rPr>
        <w:t xml:space="preserve"> </w:t>
      </w:r>
      <w:r w:rsidRPr="00F468B8">
        <w:rPr>
          <w:rFonts w:ascii="Times New Roman" w:eastAsia="Times New Roman" w:hAnsi="Times New Roman" w:cs="Times New Roman"/>
          <w:spacing w:val="-2"/>
          <w:sz w:val="24"/>
          <w:szCs w:val="24"/>
          <w:lang w:eastAsia="fr-FR"/>
        </w:rPr>
        <w:t>c</w:t>
      </w:r>
      <w:r w:rsidRPr="00F468B8">
        <w:rPr>
          <w:rFonts w:ascii="Times New Roman" w:eastAsia="Times New Roman" w:hAnsi="Times New Roman" w:cs="Times New Roman"/>
          <w:spacing w:val="1"/>
          <w:sz w:val="24"/>
          <w:szCs w:val="24"/>
          <w:lang w:eastAsia="fr-FR"/>
        </w:rPr>
        <w:t>ha</w:t>
      </w:r>
      <w:r w:rsidRPr="00F468B8">
        <w:rPr>
          <w:rFonts w:ascii="Times New Roman" w:eastAsia="Times New Roman" w:hAnsi="Times New Roman" w:cs="Times New Roman"/>
          <w:sz w:val="24"/>
          <w:szCs w:val="24"/>
          <w:lang w:eastAsia="fr-FR"/>
        </w:rPr>
        <w:t>r</w:t>
      </w:r>
      <w:r w:rsidRPr="00F468B8">
        <w:rPr>
          <w:rFonts w:ascii="Times New Roman" w:eastAsia="Times New Roman" w:hAnsi="Times New Roman" w:cs="Times New Roman"/>
          <w:spacing w:val="-2"/>
          <w:sz w:val="24"/>
          <w:szCs w:val="24"/>
          <w:lang w:eastAsia="fr-FR"/>
        </w:rPr>
        <w:t>g</w:t>
      </w:r>
      <w:r w:rsidRPr="00F468B8">
        <w:rPr>
          <w:rFonts w:ascii="Times New Roman" w:eastAsia="Times New Roman" w:hAnsi="Times New Roman" w:cs="Times New Roman"/>
          <w:sz w:val="24"/>
          <w:szCs w:val="24"/>
          <w:lang w:eastAsia="fr-FR"/>
        </w:rPr>
        <w:t>e</w:t>
      </w:r>
      <w:r w:rsidRPr="00F468B8">
        <w:rPr>
          <w:rFonts w:ascii="Times New Roman" w:eastAsia="Times New Roman" w:hAnsi="Times New Roman" w:cs="Times New Roman"/>
          <w:spacing w:val="1"/>
          <w:sz w:val="24"/>
          <w:szCs w:val="24"/>
          <w:lang w:eastAsia="fr-FR"/>
        </w:rPr>
        <w:t xml:space="preserve"> de</w:t>
      </w:r>
      <w:r w:rsidRPr="00F468B8">
        <w:rPr>
          <w:rFonts w:ascii="Times New Roman" w:eastAsia="Times New Roman" w:hAnsi="Times New Roman" w:cs="Times New Roman"/>
          <w:sz w:val="24"/>
          <w:szCs w:val="24"/>
          <w:lang w:eastAsia="fr-FR"/>
        </w:rPr>
        <w:t>s</w:t>
      </w:r>
      <w:r w:rsidRPr="00F468B8">
        <w:rPr>
          <w:rFonts w:ascii="Times New Roman" w:eastAsia="Times New Roman" w:hAnsi="Times New Roman" w:cs="Times New Roman"/>
          <w:spacing w:val="-2"/>
          <w:sz w:val="24"/>
          <w:szCs w:val="24"/>
          <w:lang w:eastAsia="fr-FR"/>
        </w:rPr>
        <w:t xml:space="preserve"> </w:t>
      </w:r>
      <w:r w:rsidRPr="00F468B8">
        <w:rPr>
          <w:rFonts w:ascii="Times New Roman" w:eastAsia="Times New Roman" w:hAnsi="Times New Roman" w:cs="Times New Roman"/>
          <w:spacing w:val="1"/>
          <w:sz w:val="24"/>
          <w:szCs w:val="24"/>
          <w:lang w:eastAsia="fr-FR"/>
        </w:rPr>
        <w:t>é</w:t>
      </w:r>
      <w:r w:rsidRPr="00F468B8">
        <w:rPr>
          <w:rFonts w:ascii="Times New Roman" w:eastAsia="Times New Roman" w:hAnsi="Times New Roman" w:cs="Times New Roman"/>
          <w:sz w:val="24"/>
          <w:szCs w:val="24"/>
          <w:lang w:eastAsia="fr-FR"/>
        </w:rPr>
        <w:t>t</w:t>
      </w:r>
      <w:r w:rsidRPr="00F468B8">
        <w:rPr>
          <w:rFonts w:ascii="Times New Roman" w:eastAsia="Times New Roman" w:hAnsi="Times New Roman" w:cs="Times New Roman"/>
          <w:spacing w:val="-1"/>
          <w:sz w:val="24"/>
          <w:szCs w:val="24"/>
          <w:lang w:eastAsia="fr-FR"/>
        </w:rPr>
        <w:t>u</w:t>
      </w:r>
      <w:r w:rsidRPr="00F468B8">
        <w:rPr>
          <w:rFonts w:ascii="Times New Roman" w:eastAsia="Times New Roman" w:hAnsi="Times New Roman" w:cs="Times New Roman"/>
          <w:spacing w:val="1"/>
          <w:sz w:val="24"/>
          <w:szCs w:val="24"/>
          <w:lang w:eastAsia="fr-FR"/>
        </w:rPr>
        <w:t>d</w:t>
      </w:r>
      <w:r w:rsidRPr="00F468B8">
        <w:rPr>
          <w:rFonts w:ascii="Times New Roman" w:eastAsia="Times New Roman" w:hAnsi="Times New Roman" w:cs="Times New Roman"/>
          <w:sz w:val="24"/>
          <w:szCs w:val="24"/>
          <w:lang w:eastAsia="fr-FR"/>
        </w:rPr>
        <w:t>ia</w:t>
      </w:r>
      <w:r w:rsidRPr="00F468B8">
        <w:rPr>
          <w:rFonts w:ascii="Times New Roman" w:eastAsia="Times New Roman" w:hAnsi="Times New Roman" w:cs="Times New Roman"/>
          <w:spacing w:val="-1"/>
          <w:sz w:val="24"/>
          <w:szCs w:val="24"/>
          <w:lang w:eastAsia="fr-FR"/>
        </w:rPr>
        <w:t>n</w:t>
      </w:r>
      <w:r w:rsidRPr="00F468B8">
        <w:rPr>
          <w:rFonts w:ascii="Times New Roman" w:eastAsia="Times New Roman" w:hAnsi="Times New Roman" w:cs="Times New Roman"/>
          <w:sz w:val="24"/>
          <w:szCs w:val="24"/>
          <w:lang w:eastAsia="fr-FR"/>
        </w:rPr>
        <w:t>ts.</w:t>
      </w:r>
    </w:p>
    <w:p w14:paraId="49C8C8EE" w14:textId="77777777" w:rsidR="008644D2" w:rsidRPr="00F468B8" w:rsidRDefault="008644D2" w:rsidP="008644D2">
      <w:pPr>
        <w:widowControl w:val="0"/>
        <w:autoSpaceDE w:val="0"/>
        <w:autoSpaceDN w:val="0"/>
        <w:adjustRightInd w:val="0"/>
        <w:spacing w:before="120" w:after="0" w:line="360" w:lineRule="auto"/>
        <w:ind w:right="69"/>
        <w:jc w:val="both"/>
        <w:rPr>
          <w:rFonts w:ascii="Times New Roman" w:eastAsia="Times New Roman" w:hAnsi="Times New Roman" w:cs="Times New Roman"/>
          <w:sz w:val="24"/>
          <w:szCs w:val="24"/>
          <w:lang w:eastAsia="fr-FR"/>
        </w:rPr>
      </w:pPr>
    </w:p>
    <w:p w14:paraId="2F7893D4" w14:textId="77777777" w:rsidR="00427FC5" w:rsidRPr="00F468B8" w:rsidRDefault="00427FC5" w:rsidP="00FB513F">
      <w:pPr>
        <w:keepNext/>
        <w:spacing w:before="120" w:after="0" w:line="360" w:lineRule="auto"/>
        <w:outlineLvl w:val="1"/>
        <w:rPr>
          <w:rFonts w:ascii="Times New Roman" w:eastAsiaTheme="majorEastAsia" w:hAnsi="Times New Roman" w:cs="Times New Roman"/>
          <w:b/>
          <w:bCs/>
          <w:iCs/>
          <w:sz w:val="24"/>
          <w:szCs w:val="24"/>
          <w:lang w:eastAsia="fr-FR"/>
        </w:rPr>
      </w:pPr>
      <w:bookmarkStart w:id="53" w:name="_Toc23950819"/>
      <w:r w:rsidRPr="00F468B8">
        <w:rPr>
          <w:rFonts w:ascii="Times New Roman" w:eastAsiaTheme="majorEastAsia" w:hAnsi="Times New Roman" w:cs="Times New Roman"/>
          <w:b/>
          <w:bCs/>
          <w:iCs/>
          <w:sz w:val="24"/>
          <w:szCs w:val="24"/>
          <w:lang w:eastAsia="fr-FR"/>
        </w:rPr>
        <w:t>11.8.</w:t>
      </w:r>
      <w:r w:rsidRPr="00F468B8">
        <w:rPr>
          <w:rFonts w:ascii="Times New Roman" w:eastAsiaTheme="majorEastAsia" w:hAnsi="Times New Roman" w:cs="Times New Roman"/>
          <w:b/>
          <w:bCs/>
          <w:iCs/>
          <w:spacing w:val="-5"/>
          <w:sz w:val="24"/>
          <w:szCs w:val="24"/>
          <w:lang w:eastAsia="fr-FR"/>
        </w:rPr>
        <w:t xml:space="preserve"> </w:t>
      </w:r>
      <w:r w:rsidRPr="00F468B8">
        <w:rPr>
          <w:rFonts w:ascii="Times New Roman" w:eastAsiaTheme="majorEastAsia" w:hAnsi="Times New Roman" w:cs="Times New Roman"/>
          <w:b/>
          <w:bCs/>
          <w:iCs/>
          <w:sz w:val="24"/>
          <w:szCs w:val="24"/>
          <w:lang w:eastAsia="fr-FR"/>
        </w:rPr>
        <w:t>Les moyens de communication</w:t>
      </w:r>
      <w:bookmarkEnd w:id="53"/>
    </w:p>
    <w:p w14:paraId="3FCC045B" w14:textId="10879246" w:rsidR="00427FC5" w:rsidRPr="00F468B8" w:rsidRDefault="00427FC5" w:rsidP="00FB513F">
      <w:pPr>
        <w:widowControl w:val="0"/>
        <w:autoSpaceDE w:val="0"/>
        <w:autoSpaceDN w:val="0"/>
        <w:adjustRightInd w:val="0"/>
        <w:spacing w:before="120" w:after="0" w:line="360" w:lineRule="auto"/>
        <w:ind w:right="78"/>
        <w:jc w:val="both"/>
        <w:rPr>
          <w:rFonts w:ascii="Times New Roman" w:eastAsia="Times New Roman" w:hAnsi="Times New Roman" w:cs="Times New Roman"/>
          <w:sz w:val="24"/>
          <w:szCs w:val="24"/>
          <w:lang w:eastAsia="fr-FR"/>
        </w:rPr>
      </w:pPr>
      <w:r w:rsidRPr="00F468B8">
        <w:rPr>
          <w:rFonts w:ascii="Times New Roman" w:eastAsia="Times New Roman" w:hAnsi="Times New Roman" w:cs="Times New Roman"/>
          <w:sz w:val="24"/>
          <w:szCs w:val="24"/>
          <w:lang w:eastAsia="fr-FR"/>
        </w:rPr>
        <w:t xml:space="preserve">Le </w:t>
      </w:r>
      <w:r w:rsidR="004452CA" w:rsidRPr="00F468B8">
        <w:rPr>
          <w:rFonts w:ascii="Times New Roman" w:eastAsia="Times New Roman" w:hAnsi="Times New Roman" w:cs="Times New Roman"/>
          <w:sz w:val="24"/>
          <w:szCs w:val="24"/>
          <w:lang w:eastAsia="fr-FR"/>
        </w:rPr>
        <w:t>CEA-C</w:t>
      </w:r>
      <w:r w:rsidR="0099171E" w:rsidRPr="00F468B8">
        <w:rPr>
          <w:rFonts w:ascii="Times New Roman" w:eastAsia="Times New Roman" w:hAnsi="Times New Roman" w:cs="Times New Roman"/>
          <w:sz w:val="24"/>
          <w:szCs w:val="24"/>
          <w:lang w:eastAsia="fr-FR"/>
        </w:rPr>
        <w:t>EFORGRIS</w:t>
      </w:r>
      <w:r w:rsidRPr="00F468B8">
        <w:rPr>
          <w:rFonts w:ascii="Times New Roman" w:eastAsia="Times New Roman" w:hAnsi="Times New Roman" w:cs="Times New Roman"/>
          <w:sz w:val="24"/>
          <w:szCs w:val="24"/>
          <w:lang w:eastAsia="fr-FR"/>
        </w:rPr>
        <w:t xml:space="preserve"> dispose de plusieurs sources de communication</w:t>
      </w:r>
      <w:r w:rsidR="009E1FA7" w:rsidRPr="00F468B8">
        <w:rPr>
          <w:rFonts w:ascii="Times New Roman" w:eastAsia="Times New Roman" w:hAnsi="Times New Roman" w:cs="Times New Roman"/>
          <w:sz w:val="24"/>
          <w:szCs w:val="24"/>
          <w:lang w:eastAsia="fr-FR"/>
        </w:rPr>
        <w:t> :</w:t>
      </w:r>
      <w:r w:rsidRPr="00F468B8">
        <w:rPr>
          <w:rFonts w:ascii="Times New Roman" w:eastAsia="Times New Roman" w:hAnsi="Times New Roman" w:cs="Times New Roman"/>
          <w:sz w:val="24"/>
          <w:szCs w:val="24"/>
          <w:lang w:eastAsia="fr-FR"/>
        </w:rPr>
        <w:t xml:space="preserve"> </w:t>
      </w:r>
    </w:p>
    <w:p w14:paraId="10CFF6D2" w14:textId="618A22EF" w:rsidR="00427FC5"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3"/>
          <w:sz w:val="24"/>
          <w:szCs w:val="24"/>
          <w:lang w:eastAsia="fr-FR"/>
        </w:rPr>
        <w:t xml:space="preserve"> </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z w:val="24"/>
          <w:szCs w:val="24"/>
          <w:lang w:eastAsia="fr-FR"/>
        </w:rPr>
        <w:t>le</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 xml:space="preserve">x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w:t>
      </w:r>
      <w:r w:rsidR="00427FC5" w:rsidRPr="00F468B8">
        <w:rPr>
          <w:rFonts w:ascii="Times New Roman" w:eastAsia="Times New Roman" w:hAnsi="Times New Roman" w:cs="Times New Roman"/>
          <w:spacing w:val="-2"/>
          <w:sz w:val="24"/>
          <w:szCs w:val="24"/>
          <w:lang w:eastAsia="fr-FR"/>
        </w:rPr>
        <w:t>a</w:t>
      </w:r>
      <w:r w:rsidR="00427FC5" w:rsidRPr="00F468B8">
        <w:rPr>
          <w:rFonts w:ascii="Times New Roman" w:eastAsia="Times New Roman" w:hAnsi="Times New Roman" w:cs="Times New Roman"/>
          <w:sz w:val="24"/>
          <w:szCs w:val="24"/>
          <w:lang w:eastAsia="fr-FR"/>
        </w:rPr>
        <w:t>f</w:t>
      </w:r>
      <w:r w:rsidR="00427FC5" w:rsidRPr="00F468B8">
        <w:rPr>
          <w:rFonts w:ascii="Times New Roman" w:eastAsia="Times New Roman" w:hAnsi="Times New Roman" w:cs="Times New Roman"/>
          <w:spacing w:val="3"/>
          <w:sz w:val="24"/>
          <w:szCs w:val="24"/>
          <w:lang w:eastAsia="fr-FR"/>
        </w:rPr>
        <w:t>f</w:t>
      </w:r>
      <w:r w:rsidR="00427FC5" w:rsidRPr="00F468B8">
        <w:rPr>
          <w:rFonts w:ascii="Times New Roman" w:eastAsia="Times New Roman" w:hAnsi="Times New Roman" w:cs="Times New Roman"/>
          <w:sz w:val="24"/>
          <w:szCs w:val="24"/>
          <w:lang w:eastAsia="fr-FR"/>
        </w:rPr>
        <w:t>ic</w:t>
      </w:r>
      <w:r w:rsidR="00427FC5" w:rsidRPr="00F468B8">
        <w:rPr>
          <w:rFonts w:ascii="Times New Roman" w:eastAsia="Times New Roman" w:hAnsi="Times New Roman" w:cs="Times New Roman"/>
          <w:spacing w:val="-2"/>
          <w:sz w:val="24"/>
          <w:szCs w:val="24"/>
          <w:lang w:eastAsia="fr-FR"/>
        </w:rPr>
        <w:t>h</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g</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1"/>
          <w:sz w:val="24"/>
          <w:szCs w:val="24"/>
          <w:lang w:eastAsia="fr-FR"/>
        </w:rPr>
        <w:t>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
          <w:sz w:val="24"/>
          <w:szCs w:val="24"/>
          <w:lang w:eastAsia="fr-FR"/>
        </w:rPr>
        <w:t xml:space="preserve"> p</w:t>
      </w:r>
      <w:r w:rsidR="00427FC5" w:rsidRPr="00F468B8">
        <w:rPr>
          <w:rFonts w:ascii="Times New Roman" w:eastAsia="Times New Roman" w:hAnsi="Times New Roman" w:cs="Times New Roman"/>
          <w:sz w:val="24"/>
          <w:szCs w:val="24"/>
          <w:lang w:eastAsia="fr-FR"/>
        </w:rPr>
        <w:t>ré</w:t>
      </w:r>
      <w:r w:rsidR="00427FC5" w:rsidRPr="00F468B8">
        <w:rPr>
          <w:rFonts w:ascii="Times New Roman" w:eastAsia="Times New Roman" w:hAnsi="Times New Roman" w:cs="Times New Roman"/>
          <w:spacing w:val="-2"/>
          <w:sz w:val="24"/>
          <w:szCs w:val="24"/>
          <w:lang w:eastAsia="fr-FR"/>
        </w:rPr>
        <w:t>v</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 xml:space="preserve">s </w:t>
      </w:r>
      <w:r w:rsidR="00427FC5" w:rsidRPr="00F468B8">
        <w:rPr>
          <w:rFonts w:ascii="Times New Roman" w:eastAsia="Times New Roman" w:hAnsi="Times New Roman" w:cs="Times New Roman"/>
          <w:spacing w:val="-1"/>
          <w:sz w:val="24"/>
          <w:szCs w:val="24"/>
          <w:lang w:eastAsia="fr-FR"/>
        </w:rPr>
        <w:t>p</w:t>
      </w:r>
      <w:r w:rsidR="00427FC5" w:rsidRPr="00F468B8">
        <w:rPr>
          <w:rFonts w:ascii="Times New Roman" w:eastAsia="Times New Roman" w:hAnsi="Times New Roman" w:cs="Times New Roman"/>
          <w:spacing w:val="1"/>
          <w:sz w:val="24"/>
          <w:szCs w:val="24"/>
          <w:lang w:eastAsia="fr-FR"/>
        </w:rPr>
        <w:t>ou</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z w:val="24"/>
          <w:szCs w:val="24"/>
          <w:lang w:eastAsia="fr-FR"/>
        </w:rPr>
        <w:t>l</w:t>
      </w:r>
      <w:r w:rsidR="00427FC5" w:rsidRPr="00F468B8">
        <w:rPr>
          <w:rFonts w:ascii="Times New Roman" w:eastAsia="Times New Roman" w:hAnsi="Times New Roman" w:cs="Times New Roman"/>
          <w:spacing w:val="-1"/>
          <w:sz w:val="24"/>
          <w:szCs w:val="24"/>
          <w:lang w:eastAsia="fr-FR"/>
        </w:rPr>
        <w:t>’</w:t>
      </w:r>
      <w:r w:rsidR="00427FC5" w:rsidRPr="00F468B8">
        <w:rPr>
          <w:rFonts w:ascii="Times New Roman" w:eastAsia="Times New Roman" w:hAnsi="Times New Roman" w:cs="Times New Roman"/>
          <w:sz w:val="24"/>
          <w:szCs w:val="24"/>
          <w:lang w:eastAsia="fr-FR"/>
        </w:rPr>
        <w:t>i</w:t>
      </w:r>
      <w:r w:rsidR="00427FC5" w:rsidRPr="00F468B8">
        <w:rPr>
          <w:rFonts w:ascii="Times New Roman" w:eastAsia="Times New Roman" w:hAnsi="Times New Roman" w:cs="Times New Roman"/>
          <w:spacing w:val="-2"/>
          <w:sz w:val="24"/>
          <w:szCs w:val="24"/>
          <w:lang w:eastAsia="fr-FR"/>
        </w:rPr>
        <w:t>n</w:t>
      </w:r>
      <w:r w:rsidR="00427FC5" w:rsidRPr="00F468B8">
        <w:rPr>
          <w:rFonts w:ascii="Times New Roman" w:eastAsia="Times New Roman" w:hAnsi="Times New Roman" w:cs="Times New Roman"/>
          <w:spacing w:val="3"/>
          <w:sz w:val="24"/>
          <w:szCs w:val="24"/>
          <w:lang w:eastAsia="fr-FR"/>
        </w:rPr>
        <w:t>f</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pacing w:val="-3"/>
          <w:sz w:val="24"/>
          <w:szCs w:val="24"/>
          <w:lang w:eastAsia="fr-FR"/>
        </w:rPr>
        <w:t>r</w:t>
      </w:r>
      <w:r w:rsidR="00427FC5" w:rsidRPr="00F468B8">
        <w:rPr>
          <w:rFonts w:ascii="Times New Roman" w:eastAsia="Times New Roman" w:hAnsi="Times New Roman" w:cs="Times New Roman"/>
          <w:spacing w:val="1"/>
          <w:sz w:val="24"/>
          <w:szCs w:val="24"/>
          <w:lang w:eastAsia="fr-FR"/>
        </w:rPr>
        <w:t>ma</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2"/>
          <w:sz w:val="24"/>
          <w:szCs w:val="24"/>
          <w:lang w:eastAsia="fr-FR"/>
        </w:rPr>
        <w:t>i</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n</w:t>
      </w:r>
      <w:r w:rsidR="00427FC5" w:rsidRPr="00F468B8">
        <w:rPr>
          <w:rFonts w:ascii="Times New Roman" w:eastAsia="Times New Roman" w:hAnsi="Times New Roman" w:cs="Times New Roman"/>
          <w:spacing w:val="1"/>
          <w:sz w:val="24"/>
          <w:szCs w:val="24"/>
          <w:lang w:eastAsia="fr-FR"/>
        </w:rPr>
        <w:t xml:space="preserve"> d</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 xml:space="preserve">s </w:t>
      </w:r>
      <w:r w:rsidR="00427FC5" w:rsidRPr="00F468B8">
        <w:rPr>
          <w:rFonts w:ascii="Times New Roman" w:eastAsia="Times New Roman" w:hAnsi="Times New Roman" w:cs="Times New Roman"/>
          <w:spacing w:val="1"/>
          <w:sz w:val="24"/>
          <w:szCs w:val="24"/>
          <w:lang w:eastAsia="fr-FR"/>
        </w:rPr>
        <w:t>é</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
          <w:sz w:val="24"/>
          <w:szCs w:val="24"/>
          <w:lang w:eastAsia="fr-FR"/>
        </w:rPr>
        <w:t>ud</w:t>
      </w:r>
      <w:r w:rsidR="00427FC5" w:rsidRPr="00F468B8">
        <w:rPr>
          <w:rFonts w:ascii="Times New Roman" w:eastAsia="Times New Roman" w:hAnsi="Times New Roman" w:cs="Times New Roman"/>
          <w:spacing w:val="-3"/>
          <w:sz w:val="24"/>
          <w:szCs w:val="24"/>
          <w:lang w:eastAsia="fr-FR"/>
        </w:rPr>
        <w:t>i</w:t>
      </w:r>
      <w:r w:rsidR="00427FC5" w:rsidRPr="00F468B8">
        <w:rPr>
          <w:rFonts w:ascii="Times New Roman" w:eastAsia="Times New Roman" w:hAnsi="Times New Roman" w:cs="Times New Roman"/>
          <w:spacing w:val="1"/>
          <w:sz w:val="24"/>
          <w:szCs w:val="24"/>
          <w:lang w:eastAsia="fr-FR"/>
        </w:rPr>
        <w:t>an</w:t>
      </w:r>
      <w:r w:rsidR="00427FC5" w:rsidRPr="00F468B8">
        <w:rPr>
          <w:rFonts w:ascii="Times New Roman" w:eastAsia="Times New Roman" w:hAnsi="Times New Roman" w:cs="Times New Roman"/>
          <w:sz w:val="24"/>
          <w:szCs w:val="24"/>
          <w:lang w:eastAsia="fr-FR"/>
        </w:rPr>
        <w:t>ts ;</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c</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b</w:t>
      </w:r>
      <w:r w:rsidR="00427FC5" w:rsidRPr="00F468B8">
        <w:rPr>
          <w:rFonts w:ascii="Times New Roman" w:eastAsia="Times New Roman" w:hAnsi="Times New Roman" w:cs="Times New Roman"/>
          <w:sz w:val="24"/>
          <w:szCs w:val="24"/>
          <w:lang w:eastAsia="fr-FR"/>
        </w:rPr>
        <w:t>le</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pacing w:val="1"/>
          <w:sz w:val="24"/>
          <w:szCs w:val="24"/>
          <w:lang w:eastAsia="fr-FR"/>
        </w:rPr>
        <w:t>u</w:t>
      </w:r>
      <w:r w:rsidR="00427FC5" w:rsidRPr="00F468B8">
        <w:rPr>
          <w:rFonts w:ascii="Times New Roman" w:eastAsia="Times New Roman" w:hAnsi="Times New Roman" w:cs="Times New Roman"/>
          <w:sz w:val="24"/>
          <w:szCs w:val="24"/>
          <w:lang w:eastAsia="fr-FR"/>
        </w:rPr>
        <w:t>x</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pacing w:val="-2"/>
          <w:sz w:val="24"/>
          <w:szCs w:val="24"/>
          <w:lang w:eastAsia="fr-FR"/>
        </w:rPr>
        <w:t>s</w:t>
      </w:r>
      <w:r w:rsidR="00427FC5" w:rsidRPr="00F468B8">
        <w:rPr>
          <w:rFonts w:ascii="Times New Roman" w:eastAsia="Times New Roman" w:hAnsi="Times New Roman" w:cs="Times New Roman"/>
          <w:spacing w:val="1"/>
          <w:sz w:val="24"/>
          <w:szCs w:val="24"/>
          <w:lang w:eastAsia="fr-FR"/>
        </w:rPr>
        <w:t>on</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loc</w:t>
      </w:r>
      <w:r w:rsidR="00427FC5" w:rsidRPr="00F468B8">
        <w:rPr>
          <w:rFonts w:ascii="Times New Roman" w:eastAsia="Times New Roman" w:hAnsi="Times New Roman" w:cs="Times New Roman"/>
          <w:spacing w:val="1"/>
          <w:sz w:val="24"/>
          <w:szCs w:val="24"/>
          <w:lang w:eastAsia="fr-FR"/>
        </w:rPr>
        <w:t>a</w:t>
      </w:r>
      <w:r w:rsidR="00427FC5" w:rsidRPr="00F468B8">
        <w:rPr>
          <w:rFonts w:ascii="Times New Roman" w:eastAsia="Times New Roman" w:hAnsi="Times New Roman" w:cs="Times New Roman"/>
          <w:sz w:val="24"/>
          <w:szCs w:val="24"/>
          <w:lang w:eastAsia="fr-FR"/>
        </w:rPr>
        <w:t>l</w:t>
      </w:r>
      <w:r w:rsidR="00427FC5" w:rsidRPr="00F468B8">
        <w:rPr>
          <w:rFonts w:ascii="Times New Roman" w:eastAsia="Times New Roman" w:hAnsi="Times New Roman" w:cs="Times New Roman"/>
          <w:spacing w:val="-3"/>
          <w:sz w:val="24"/>
          <w:szCs w:val="24"/>
          <w:lang w:eastAsia="fr-FR"/>
        </w:rPr>
        <w:t>i</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é</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pacing w:val="1"/>
          <w:sz w:val="24"/>
          <w:szCs w:val="24"/>
          <w:lang w:eastAsia="fr-FR"/>
        </w:rPr>
        <w:t>an</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les</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pacing w:val="1"/>
          <w:sz w:val="24"/>
          <w:szCs w:val="24"/>
          <w:lang w:eastAsia="fr-FR"/>
        </w:rPr>
        <w:t>en</w:t>
      </w:r>
      <w:r w:rsidR="00427FC5" w:rsidRPr="00F468B8">
        <w:rPr>
          <w:rFonts w:ascii="Times New Roman" w:eastAsia="Times New Roman" w:hAnsi="Times New Roman" w:cs="Times New Roman"/>
          <w:sz w:val="24"/>
          <w:szCs w:val="24"/>
          <w:lang w:eastAsia="fr-FR"/>
        </w:rPr>
        <w:t>ti</w:t>
      </w:r>
      <w:r w:rsidR="00427FC5" w:rsidRPr="00F468B8">
        <w:rPr>
          <w:rFonts w:ascii="Times New Roman" w:eastAsia="Times New Roman" w:hAnsi="Times New Roman" w:cs="Times New Roman"/>
          <w:spacing w:val="-2"/>
          <w:sz w:val="24"/>
          <w:szCs w:val="24"/>
          <w:lang w:eastAsia="fr-FR"/>
        </w:rPr>
        <w:t>t</w:t>
      </w:r>
      <w:r w:rsidR="00427FC5" w:rsidRPr="00F468B8">
        <w:rPr>
          <w:rFonts w:ascii="Times New Roman" w:eastAsia="Times New Roman" w:hAnsi="Times New Roman" w:cs="Times New Roman"/>
          <w:spacing w:val="1"/>
          <w:sz w:val="24"/>
          <w:szCs w:val="24"/>
          <w:lang w:eastAsia="fr-FR"/>
        </w:rPr>
        <w:t>é</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u</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s</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r</w:t>
      </w:r>
      <w:r w:rsidR="00427FC5" w:rsidRPr="00F468B8">
        <w:rPr>
          <w:rFonts w:ascii="Times New Roman" w:eastAsia="Times New Roman" w:hAnsi="Times New Roman" w:cs="Times New Roman"/>
          <w:spacing w:val="-3"/>
          <w:sz w:val="24"/>
          <w:szCs w:val="24"/>
          <w:lang w:eastAsia="fr-FR"/>
        </w:rPr>
        <w:t>v</w:t>
      </w:r>
      <w:r w:rsidR="00427FC5" w:rsidRPr="00F468B8">
        <w:rPr>
          <w:rFonts w:ascii="Times New Roman" w:eastAsia="Times New Roman" w:hAnsi="Times New Roman" w:cs="Times New Roman"/>
          <w:sz w:val="24"/>
          <w:szCs w:val="24"/>
          <w:lang w:eastAsia="fr-FR"/>
        </w:rPr>
        <w:t>ice</w:t>
      </w:r>
      <w:r w:rsidR="00427FC5" w:rsidRPr="00F468B8">
        <w:rPr>
          <w:rFonts w:ascii="Times New Roman" w:eastAsia="Times New Roman" w:hAnsi="Times New Roman" w:cs="Times New Roman"/>
          <w:spacing w:val="-4"/>
          <w:sz w:val="24"/>
          <w:szCs w:val="24"/>
          <w:lang w:eastAsia="fr-FR"/>
        </w:rPr>
        <w:t xml:space="preserve"> </w:t>
      </w:r>
      <w:r w:rsidR="00427FC5" w:rsidRPr="00F468B8">
        <w:rPr>
          <w:rFonts w:ascii="Times New Roman" w:eastAsia="Times New Roman" w:hAnsi="Times New Roman" w:cs="Times New Roman"/>
          <w:spacing w:val="1"/>
          <w:sz w:val="24"/>
          <w:szCs w:val="24"/>
          <w:lang w:eastAsia="fr-FR"/>
        </w:rPr>
        <w:t>d</w:t>
      </w:r>
      <w:r w:rsidR="00427FC5" w:rsidRPr="00F468B8">
        <w:rPr>
          <w:rFonts w:ascii="Times New Roman" w:eastAsia="Times New Roman" w:hAnsi="Times New Roman" w:cs="Times New Roman"/>
          <w:sz w:val="24"/>
          <w:szCs w:val="24"/>
          <w:lang w:eastAsia="fr-FR"/>
        </w:rPr>
        <w:t>e</w:t>
      </w:r>
      <w:r w:rsidR="00427FC5" w:rsidRPr="00F468B8">
        <w:rPr>
          <w:rFonts w:ascii="Times New Roman" w:eastAsia="Times New Roman" w:hAnsi="Times New Roman" w:cs="Times New Roman"/>
          <w:spacing w:val="-6"/>
          <w:sz w:val="24"/>
          <w:szCs w:val="24"/>
          <w:lang w:eastAsia="fr-FR"/>
        </w:rPr>
        <w:t xml:space="preserve"> </w:t>
      </w:r>
      <w:r w:rsidR="00427FC5" w:rsidRPr="00F468B8">
        <w:rPr>
          <w:rFonts w:ascii="Times New Roman" w:eastAsia="Times New Roman" w:hAnsi="Times New Roman" w:cs="Times New Roman"/>
          <w:sz w:val="24"/>
          <w:szCs w:val="24"/>
          <w:lang w:eastAsia="fr-FR"/>
        </w:rPr>
        <w:t>la sc</w:t>
      </w:r>
      <w:r w:rsidR="00427FC5" w:rsidRPr="00F468B8">
        <w:rPr>
          <w:rFonts w:ascii="Times New Roman" w:eastAsia="Times New Roman" w:hAnsi="Times New Roman" w:cs="Times New Roman"/>
          <w:spacing w:val="1"/>
          <w:sz w:val="24"/>
          <w:szCs w:val="24"/>
          <w:lang w:eastAsia="fr-FR"/>
        </w:rPr>
        <w:t>o</w:t>
      </w:r>
      <w:r w:rsidR="00427FC5" w:rsidRPr="00F468B8">
        <w:rPr>
          <w:rFonts w:ascii="Times New Roman" w:eastAsia="Times New Roman" w:hAnsi="Times New Roman" w:cs="Times New Roman"/>
          <w:sz w:val="24"/>
          <w:szCs w:val="24"/>
          <w:lang w:eastAsia="fr-FR"/>
        </w:rPr>
        <w:t>lar</w:t>
      </w:r>
      <w:r w:rsidR="00427FC5" w:rsidRPr="00F468B8">
        <w:rPr>
          <w:rFonts w:ascii="Times New Roman" w:eastAsia="Times New Roman" w:hAnsi="Times New Roman" w:cs="Times New Roman"/>
          <w:spacing w:val="-1"/>
          <w:sz w:val="24"/>
          <w:szCs w:val="24"/>
          <w:lang w:eastAsia="fr-FR"/>
        </w:rPr>
        <w:t>i</w:t>
      </w:r>
      <w:r w:rsidR="00427FC5" w:rsidRPr="00F468B8">
        <w:rPr>
          <w:rFonts w:ascii="Times New Roman" w:eastAsia="Times New Roman" w:hAnsi="Times New Roman" w:cs="Times New Roman"/>
          <w:sz w:val="24"/>
          <w:szCs w:val="24"/>
          <w:lang w:eastAsia="fr-FR"/>
        </w:rPr>
        <w:t>té</w:t>
      </w:r>
      <w:r w:rsidR="00427FC5" w:rsidRPr="00F468B8">
        <w:rPr>
          <w:rFonts w:ascii="Times New Roman" w:eastAsia="Times New Roman" w:hAnsi="Times New Roman" w:cs="Times New Roman"/>
          <w:spacing w:val="1"/>
          <w:sz w:val="24"/>
          <w:szCs w:val="24"/>
          <w:lang w:eastAsia="fr-FR"/>
        </w:rPr>
        <w:t xml:space="preserve"> de l’UFR/S</w:t>
      </w:r>
      <w:r w:rsidR="0099171E" w:rsidRPr="00F468B8">
        <w:rPr>
          <w:rFonts w:ascii="Times New Roman" w:eastAsia="Times New Roman" w:hAnsi="Times New Roman" w:cs="Times New Roman"/>
          <w:spacing w:val="1"/>
          <w:sz w:val="24"/>
          <w:szCs w:val="24"/>
          <w:lang w:eastAsia="fr-FR"/>
        </w:rPr>
        <w:t xml:space="preserve">H </w:t>
      </w:r>
      <w:r w:rsidR="00427FC5" w:rsidRPr="00F468B8">
        <w:rPr>
          <w:rFonts w:ascii="Times New Roman" w:eastAsia="Times New Roman" w:hAnsi="Times New Roman" w:cs="Times New Roman"/>
          <w:spacing w:val="1"/>
          <w:sz w:val="24"/>
          <w:szCs w:val="24"/>
          <w:lang w:eastAsia="fr-FR"/>
        </w:rPr>
        <w:t>e</w:t>
      </w:r>
      <w:r w:rsidR="00427FC5" w:rsidRPr="00F468B8">
        <w:rPr>
          <w:rFonts w:ascii="Times New Roman" w:eastAsia="Times New Roman" w:hAnsi="Times New Roman" w:cs="Times New Roman"/>
          <w:sz w:val="24"/>
          <w:szCs w:val="24"/>
          <w:lang w:eastAsia="fr-FR"/>
        </w:rPr>
        <w:t>t</w:t>
      </w:r>
      <w:r w:rsidR="00427FC5" w:rsidRPr="00F468B8">
        <w:rPr>
          <w:rFonts w:ascii="Times New Roman" w:eastAsia="Times New Roman" w:hAnsi="Times New Roman" w:cs="Times New Roman"/>
          <w:spacing w:val="-2"/>
          <w:sz w:val="24"/>
          <w:szCs w:val="24"/>
          <w:lang w:eastAsia="fr-FR"/>
        </w:rPr>
        <w:t xml:space="preserve"> </w:t>
      </w:r>
      <w:r w:rsidR="00427FC5" w:rsidRPr="00F468B8">
        <w:rPr>
          <w:rFonts w:ascii="Times New Roman" w:eastAsia="Times New Roman" w:hAnsi="Times New Roman" w:cs="Times New Roman"/>
          <w:spacing w:val="1"/>
          <w:sz w:val="24"/>
          <w:szCs w:val="24"/>
          <w:lang w:eastAsia="fr-FR"/>
        </w:rPr>
        <w:t>dans les salles de cours du centre de formation</w:t>
      </w:r>
      <w:r w:rsidR="00427FC5" w:rsidRPr="00F468B8">
        <w:rPr>
          <w:rFonts w:ascii="Times New Roman" w:eastAsia="Times New Roman" w:hAnsi="Times New Roman" w:cs="Times New Roman"/>
          <w:sz w:val="24"/>
          <w:szCs w:val="24"/>
          <w:lang w:eastAsia="fr-FR"/>
        </w:rPr>
        <w:t>.</w:t>
      </w:r>
    </w:p>
    <w:p w14:paraId="153C8F03" w14:textId="5021439D" w:rsidR="00427FC5"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L</w:t>
      </w:r>
      <w:r w:rsidR="00427FC5" w:rsidRPr="00F468B8">
        <w:rPr>
          <w:rFonts w:ascii="Times New Roman" w:eastAsia="Times New Roman" w:hAnsi="Times New Roman" w:cs="Times New Roman"/>
          <w:sz w:val="24"/>
          <w:szCs w:val="24"/>
          <w:lang w:eastAsia="fr-FR"/>
        </w:rPr>
        <w:t xml:space="preserve">a page Facebook  </w:t>
      </w:r>
    </w:p>
    <w:p w14:paraId="1D7EB53F" w14:textId="34E83D64" w:rsidR="004B0E51"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L</w:t>
      </w:r>
      <w:r w:rsidR="004B0E51" w:rsidRPr="00F468B8">
        <w:rPr>
          <w:rFonts w:ascii="Times New Roman" w:eastAsia="Times New Roman" w:hAnsi="Times New Roman" w:cs="Times New Roman"/>
          <w:spacing w:val="1"/>
          <w:sz w:val="24"/>
          <w:szCs w:val="24"/>
          <w:lang w:eastAsia="fr-FR"/>
        </w:rPr>
        <w:t>es comptes WhatsApp (promotions, membres) ;</w:t>
      </w:r>
    </w:p>
    <w:p w14:paraId="20FBF267" w14:textId="7E3798ED" w:rsidR="004B0E51"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pacing w:val="-1"/>
          <w:sz w:val="24"/>
          <w:szCs w:val="24"/>
          <w:lang w:eastAsia="fr-FR"/>
        </w:rPr>
        <w:t>L</w:t>
      </w:r>
      <w:r w:rsidR="004B0E51" w:rsidRPr="00F468B8">
        <w:rPr>
          <w:rFonts w:ascii="Times New Roman" w:eastAsia="Times New Roman" w:hAnsi="Times New Roman" w:cs="Times New Roman"/>
          <w:spacing w:val="-1"/>
          <w:sz w:val="24"/>
          <w:szCs w:val="24"/>
          <w:lang w:eastAsia="fr-FR"/>
        </w:rPr>
        <w:t>e Mail du CEA-C</w:t>
      </w:r>
      <w:r w:rsidR="0099171E" w:rsidRPr="00F468B8">
        <w:rPr>
          <w:rFonts w:ascii="Times New Roman" w:eastAsia="Times New Roman" w:hAnsi="Times New Roman" w:cs="Times New Roman"/>
          <w:spacing w:val="-1"/>
          <w:sz w:val="24"/>
          <w:szCs w:val="24"/>
          <w:lang w:eastAsia="fr-FR"/>
        </w:rPr>
        <w:t>EFORGRIS</w:t>
      </w:r>
      <w:r w:rsidR="004B0E51" w:rsidRPr="00F468B8">
        <w:rPr>
          <w:rFonts w:ascii="Times New Roman" w:eastAsia="Times New Roman" w:hAnsi="Times New Roman" w:cs="Times New Roman"/>
          <w:spacing w:val="-1"/>
          <w:sz w:val="24"/>
          <w:szCs w:val="24"/>
          <w:lang w:eastAsia="fr-FR"/>
        </w:rPr>
        <w:t>;</w:t>
      </w:r>
    </w:p>
    <w:p w14:paraId="4F472CD2" w14:textId="436D610D" w:rsidR="00427FC5"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z w:val="24"/>
          <w:szCs w:val="24"/>
          <w:lang w:eastAsia="fr-FR"/>
        </w:rPr>
        <w:t>L</w:t>
      </w:r>
      <w:r w:rsidR="00427FC5" w:rsidRPr="00F468B8">
        <w:rPr>
          <w:rFonts w:ascii="Times New Roman" w:eastAsia="Times New Roman" w:hAnsi="Times New Roman" w:cs="Times New Roman"/>
          <w:sz w:val="24"/>
          <w:szCs w:val="24"/>
          <w:lang w:eastAsia="fr-FR"/>
        </w:rPr>
        <w:t xml:space="preserve">e site du </w:t>
      </w:r>
      <w:r w:rsidR="004452CA" w:rsidRPr="00F468B8">
        <w:rPr>
          <w:rFonts w:ascii="Times New Roman" w:eastAsia="Times New Roman" w:hAnsi="Times New Roman" w:cs="Times New Roman"/>
          <w:sz w:val="24"/>
          <w:szCs w:val="24"/>
          <w:lang w:eastAsia="fr-FR"/>
        </w:rPr>
        <w:t>CEA-C</w:t>
      </w:r>
      <w:r w:rsidR="0099171E" w:rsidRPr="00F468B8">
        <w:rPr>
          <w:rFonts w:ascii="Times New Roman" w:eastAsia="Times New Roman" w:hAnsi="Times New Roman" w:cs="Times New Roman"/>
          <w:sz w:val="24"/>
          <w:szCs w:val="24"/>
          <w:lang w:eastAsia="fr-FR"/>
        </w:rPr>
        <w:t>EFORGRIS</w:t>
      </w:r>
      <w:r w:rsidR="004B0E51" w:rsidRPr="00F468B8">
        <w:rPr>
          <w:rFonts w:ascii="Times New Roman" w:eastAsia="Times New Roman" w:hAnsi="Times New Roman" w:cs="Times New Roman"/>
          <w:sz w:val="24"/>
          <w:szCs w:val="24"/>
          <w:lang w:eastAsia="fr-FR"/>
        </w:rPr>
        <w:t>, qui est accessible à partir du site de l’Université ;</w:t>
      </w:r>
    </w:p>
    <w:p w14:paraId="7C8F1BF3" w14:textId="241B7719" w:rsidR="004B0E51" w:rsidRPr="00F468B8" w:rsidRDefault="00626211"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Pr>
          <w:rFonts w:ascii="Times New Roman" w:eastAsia="Times New Roman" w:hAnsi="Times New Roman" w:cs="Times New Roman"/>
          <w:sz w:val="24"/>
          <w:szCs w:val="24"/>
          <w:lang w:eastAsia="fr-FR"/>
        </w:rPr>
        <w:t>L</w:t>
      </w:r>
      <w:r w:rsidR="004B0E51" w:rsidRPr="00F468B8">
        <w:rPr>
          <w:rFonts w:ascii="Times New Roman" w:eastAsia="Times New Roman" w:hAnsi="Times New Roman" w:cs="Times New Roman"/>
          <w:sz w:val="24"/>
          <w:szCs w:val="24"/>
          <w:lang w:eastAsia="fr-FR"/>
        </w:rPr>
        <w:t>e site de l’Université Joseph KI-ZERBO.</w:t>
      </w:r>
    </w:p>
    <w:p w14:paraId="5871449A" w14:textId="0C261ABB" w:rsidR="0099171E" w:rsidRPr="00F468B8" w:rsidRDefault="0099171E" w:rsidP="009D402C">
      <w:pPr>
        <w:widowControl w:val="0"/>
        <w:numPr>
          <w:ilvl w:val="0"/>
          <w:numId w:val="18"/>
        </w:numPr>
        <w:autoSpaceDE w:val="0"/>
        <w:autoSpaceDN w:val="0"/>
        <w:adjustRightInd w:val="0"/>
        <w:spacing w:before="120" w:after="0" w:line="360" w:lineRule="auto"/>
        <w:ind w:right="78"/>
        <w:jc w:val="both"/>
        <w:rPr>
          <w:rFonts w:ascii="Times New Roman" w:eastAsia="Times New Roman" w:hAnsi="Times New Roman" w:cs="Times New Roman"/>
          <w:spacing w:val="-1"/>
          <w:sz w:val="24"/>
          <w:szCs w:val="24"/>
          <w:lang w:eastAsia="fr-FR"/>
        </w:rPr>
      </w:pPr>
      <w:r w:rsidRPr="00F468B8">
        <w:rPr>
          <w:rFonts w:ascii="Times New Roman" w:eastAsia="Times New Roman" w:hAnsi="Times New Roman" w:cs="Times New Roman"/>
          <w:sz w:val="24"/>
          <w:szCs w:val="24"/>
          <w:lang w:eastAsia="fr-FR"/>
        </w:rPr>
        <w:t>La plateforme des conférences et des formations du partenaire (</w:t>
      </w:r>
      <w:r w:rsidR="00626211">
        <w:rPr>
          <w:rFonts w:ascii="Times New Roman" w:eastAsia="Times New Roman" w:hAnsi="Times New Roman" w:cs="Times New Roman"/>
          <w:sz w:val="24"/>
          <w:szCs w:val="24"/>
          <w:lang w:eastAsia="fr-FR"/>
        </w:rPr>
        <w:t>BIS</w:t>
      </w:r>
      <w:r w:rsidRPr="00F468B8">
        <w:rPr>
          <w:rFonts w:ascii="Times New Roman" w:eastAsia="Times New Roman" w:hAnsi="Times New Roman" w:cs="Times New Roman"/>
          <w:sz w:val="24"/>
          <w:szCs w:val="24"/>
          <w:lang w:eastAsia="fr-FR"/>
        </w:rPr>
        <w:t xml:space="preserve">cI) </w:t>
      </w:r>
    </w:p>
    <w:p w14:paraId="35B91AFB" w14:textId="251A5D51" w:rsidR="00F55345" w:rsidRPr="00A5529C" w:rsidRDefault="00A5529C" w:rsidP="00A5529C">
      <w:pPr>
        <w:keepNext/>
        <w:spacing w:before="120" w:after="0" w:line="360" w:lineRule="auto"/>
        <w:outlineLvl w:val="1"/>
        <w:rPr>
          <w:rFonts w:ascii="Times New Roman" w:eastAsiaTheme="majorEastAsia" w:hAnsi="Times New Roman" w:cs="Times New Roman"/>
          <w:b/>
          <w:bCs/>
          <w:iCs/>
          <w:sz w:val="24"/>
          <w:szCs w:val="24"/>
          <w:lang w:eastAsia="fr-FR"/>
        </w:rPr>
      </w:pPr>
      <w:r>
        <w:rPr>
          <w:rFonts w:ascii="Times New Roman" w:eastAsiaTheme="majorEastAsia" w:hAnsi="Times New Roman" w:cs="Times New Roman"/>
          <w:b/>
          <w:bCs/>
          <w:iCs/>
          <w:sz w:val="24"/>
          <w:szCs w:val="24"/>
          <w:lang w:eastAsia="fr-FR"/>
        </w:rPr>
        <w:t xml:space="preserve">11.9 </w:t>
      </w:r>
      <w:r w:rsidRPr="00A5529C">
        <w:rPr>
          <w:rFonts w:ascii="Times New Roman" w:eastAsiaTheme="majorEastAsia" w:hAnsi="Times New Roman" w:cs="Times New Roman"/>
          <w:b/>
          <w:bCs/>
          <w:iCs/>
          <w:sz w:val="24"/>
          <w:szCs w:val="24"/>
          <w:lang w:eastAsia="fr-FR"/>
        </w:rPr>
        <w:t>Service linguistique</w:t>
      </w:r>
    </w:p>
    <w:p w14:paraId="182AED70" w14:textId="5381D91E" w:rsidR="00A5529C" w:rsidRDefault="00A5529C" w:rsidP="00A5529C">
      <w:pPr>
        <w:widowControl w:val="0"/>
        <w:autoSpaceDE w:val="0"/>
        <w:autoSpaceDN w:val="0"/>
        <w:adjustRightInd w:val="0"/>
        <w:spacing w:before="120" w:after="0" w:line="360" w:lineRule="auto"/>
        <w:ind w:right="78"/>
        <w:jc w:val="both"/>
        <w:rPr>
          <w:rFonts w:ascii="Times New Roman" w:hAnsi="Times New Roman"/>
          <w:color w:val="000000"/>
          <w:spacing w:val="-1"/>
          <w:sz w:val="24"/>
          <w:szCs w:val="24"/>
        </w:rPr>
      </w:pPr>
      <w:r>
        <w:rPr>
          <w:rFonts w:ascii="Times New Roman" w:hAnsi="Times New Roman"/>
          <w:color w:val="000000"/>
          <w:spacing w:val="-1"/>
          <w:sz w:val="24"/>
          <w:szCs w:val="24"/>
        </w:rPr>
        <w:t xml:space="preserve">L’université Joseph KI-ZERBO dispose d’un centre de langue qui offre des services sur les langues nationales et étrangères. Pour toute information, se reporter à l’adresse suivante : </w:t>
      </w:r>
    </w:p>
    <w:p w14:paraId="2EB269A8" w14:textId="77777777" w:rsidR="00A5529C" w:rsidRPr="00F90672" w:rsidRDefault="00A5529C" w:rsidP="00A5529C">
      <w:pPr>
        <w:pStyle w:val="Sansinterligne"/>
        <w:rPr>
          <w:b/>
          <w:lang w:val="fr-FR" w:eastAsia="fr-FR"/>
        </w:rPr>
      </w:pPr>
      <w:r w:rsidRPr="00F90672">
        <w:rPr>
          <w:b/>
          <w:lang w:val="fr-FR" w:eastAsia="fr-FR"/>
        </w:rPr>
        <w:t>Centre de Langues de l’Université Ouaga I Pr Joseph KI-ZERBO (CLUO)</w:t>
      </w:r>
    </w:p>
    <w:p w14:paraId="0060E3E3" w14:textId="51430C4F" w:rsidR="00A5529C" w:rsidRPr="00A5529C" w:rsidRDefault="00A5529C" w:rsidP="00A5529C">
      <w:pPr>
        <w:widowControl w:val="0"/>
        <w:autoSpaceDE w:val="0"/>
        <w:autoSpaceDN w:val="0"/>
        <w:adjustRightInd w:val="0"/>
        <w:spacing w:before="120" w:after="0" w:line="276" w:lineRule="auto"/>
        <w:ind w:right="78"/>
        <w:jc w:val="both"/>
        <w:rPr>
          <w:rFonts w:ascii="Times New Roman" w:hAnsi="Times New Roman" w:cs="Times New Roman"/>
          <w:color w:val="000000"/>
          <w:spacing w:val="-1"/>
          <w:sz w:val="24"/>
          <w:szCs w:val="24"/>
        </w:rPr>
      </w:pPr>
      <w:r w:rsidRPr="00A5529C">
        <w:rPr>
          <w:rFonts w:ascii="Times New Roman" w:hAnsi="Times New Roman" w:cs="Times New Roman"/>
          <w:sz w:val="24"/>
          <w:szCs w:val="24"/>
          <w:shd w:val="clear" w:color="auto" w:fill="FFFFFF"/>
        </w:rPr>
        <w:t>Les cours se dérouleront 2 à 3 fois par semaine de 18 heures à 20 heures 30mn.</w:t>
      </w:r>
      <w:r w:rsidRPr="00A5529C">
        <w:rPr>
          <w:rFonts w:ascii="Times New Roman" w:hAnsi="Times New Roman" w:cs="Times New Roman"/>
          <w:sz w:val="24"/>
          <w:szCs w:val="24"/>
        </w:rPr>
        <w:br/>
      </w:r>
      <w:r w:rsidRPr="00A5529C">
        <w:rPr>
          <w:rFonts w:ascii="Times New Roman" w:hAnsi="Times New Roman" w:cs="Times New Roman"/>
          <w:sz w:val="24"/>
          <w:szCs w:val="24"/>
          <w:shd w:val="clear" w:color="auto" w:fill="FFFFFF"/>
        </w:rPr>
        <w:t>Pour tout renseignement contacter le CLUO ou téléphoner au 25 30 02 40/</w:t>
      </w:r>
      <w:r w:rsidRPr="00A5529C">
        <w:rPr>
          <w:rFonts w:ascii="Times New Roman" w:hAnsi="Times New Roman" w:cs="Times New Roman"/>
          <w:sz w:val="24"/>
          <w:szCs w:val="24"/>
        </w:rPr>
        <w:br/>
      </w:r>
      <w:r w:rsidRPr="00A5529C">
        <w:rPr>
          <w:rFonts w:ascii="Times New Roman" w:hAnsi="Times New Roman" w:cs="Times New Roman"/>
          <w:sz w:val="24"/>
          <w:szCs w:val="24"/>
          <w:shd w:val="clear" w:color="auto" w:fill="FFFFFF"/>
        </w:rPr>
        <w:t>70 23 88 58 /65 82 56 61 ou au 65 82 56 65</w:t>
      </w:r>
    </w:p>
    <w:p w14:paraId="194CDF82" w14:textId="77777777" w:rsidR="00F73C08" w:rsidRPr="00F468B8" w:rsidRDefault="00F73C08" w:rsidP="00FB513F">
      <w:pPr>
        <w:widowControl w:val="0"/>
        <w:autoSpaceDE w:val="0"/>
        <w:autoSpaceDN w:val="0"/>
        <w:adjustRightInd w:val="0"/>
        <w:spacing w:before="120" w:after="0" w:line="360" w:lineRule="auto"/>
        <w:ind w:right="78"/>
        <w:jc w:val="both"/>
        <w:rPr>
          <w:rFonts w:ascii="Times New Roman" w:eastAsia="Times New Roman" w:hAnsi="Times New Roman" w:cs="Times New Roman"/>
          <w:color w:val="000000"/>
          <w:spacing w:val="-1"/>
          <w:sz w:val="24"/>
          <w:szCs w:val="24"/>
          <w:lang w:eastAsia="fr-FR"/>
        </w:rPr>
      </w:pPr>
    </w:p>
    <w:p w14:paraId="68418130" w14:textId="77777777" w:rsidR="00FB513F" w:rsidRPr="00F468B8" w:rsidRDefault="00FB513F" w:rsidP="00FB513F">
      <w:pPr>
        <w:widowControl w:val="0"/>
        <w:autoSpaceDE w:val="0"/>
        <w:autoSpaceDN w:val="0"/>
        <w:adjustRightInd w:val="0"/>
        <w:spacing w:before="120" w:after="0" w:line="360" w:lineRule="auto"/>
        <w:ind w:right="78"/>
        <w:jc w:val="both"/>
        <w:rPr>
          <w:rFonts w:ascii="Times New Roman" w:eastAsia="Times New Roman" w:hAnsi="Times New Roman" w:cs="Times New Roman"/>
          <w:color w:val="000000"/>
          <w:spacing w:val="-1"/>
          <w:sz w:val="24"/>
          <w:szCs w:val="24"/>
          <w:lang w:eastAsia="fr-FR"/>
        </w:rPr>
      </w:pPr>
      <w:r w:rsidRPr="00F468B8">
        <w:rPr>
          <w:rFonts w:ascii="Times New Roman" w:eastAsia="Times New Roman" w:hAnsi="Times New Roman" w:cs="Times New Roman"/>
          <w:color w:val="000000"/>
          <w:spacing w:val="-1"/>
          <w:sz w:val="24"/>
          <w:szCs w:val="24"/>
          <w:lang w:eastAsia="fr-FR"/>
        </w:rPr>
        <w:br w:type="page"/>
      </w:r>
    </w:p>
    <w:p w14:paraId="087A822C" w14:textId="6C1F6C56" w:rsidR="00E86F63" w:rsidRPr="00F468B8" w:rsidRDefault="00FB513F" w:rsidP="00E86758">
      <w:pPr>
        <w:pStyle w:val="Paragraphedeliste"/>
        <w:widowControl w:val="0"/>
        <w:numPr>
          <w:ilvl w:val="0"/>
          <w:numId w:val="24"/>
        </w:numPr>
        <w:autoSpaceDE w:val="0"/>
        <w:autoSpaceDN w:val="0"/>
        <w:adjustRightInd w:val="0"/>
        <w:spacing w:before="120" w:after="0" w:line="360" w:lineRule="auto"/>
        <w:ind w:right="78"/>
        <w:contextualSpacing w:val="0"/>
        <w:jc w:val="both"/>
        <w:rPr>
          <w:rFonts w:ascii="Times New Roman" w:hAnsi="Times New Roman"/>
          <w:spacing w:val="-1"/>
          <w:sz w:val="24"/>
          <w:szCs w:val="24"/>
        </w:rPr>
      </w:pPr>
      <w:r w:rsidRPr="00F468B8">
        <w:rPr>
          <w:rFonts w:ascii="Times New Roman" w:hAnsi="Times New Roman"/>
          <w:b/>
          <w:bCs/>
          <w:caps/>
          <w:spacing w:val="-1"/>
          <w:sz w:val="24"/>
          <w:szCs w:val="24"/>
        </w:rPr>
        <w:lastRenderedPageBreak/>
        <w:t xml:space="preserve"> </w:t>
      </w:r>
      <w:r w:rsidR="00F73C08" w:rsidRPr="00F468B8">
        <w:rPr>
          <w:rFonts w:ascii="Times New Roman" w:hAnsi="Times New Roman"/>
          <w:b/>
          <w:bCs/>
          <w:caps/>
          <w:spacing w:val="-1"/>
          <w:sz w:val="24"/>
          <w:szCs w:val="24"/>
        </w:rPr>
        <w:t>Références consultées</w:t>
      </w:r>
    </w:p>
    <w:p w14:paraId="1FD0AEF8" w14:textId="5987F063" w:rsidR="00B15C95" w:rsidRPr="00F468B8" w:rsidRDefault="005C2A30"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rPr>
      </w:pPr>
      <w:r w:rsidRPr="00F468B8">
        <w:rPr>
          <w:rFonts w:ascii="Times New Roman" w:hAnsi="Times New Roman"/>
          <w:spacing w:val="-1"/>
          <w:sz w:val="24"/>
          <w:szCs w:val="24"/>
        </w:rPr>
        <w:t>Décret n°2000- 560/PRES/PM/MESSRS/MEF/SECU</w:t>
      </w:r>
      <w:r w:rsidR="00B15C95" w:rsidRPr="00F468B8">
        <w:rPr>
          <w:rFonts w:ascii="Times New Roman" w:hAnsi="Times New Roman"/>
          <w:spacing w:val="-1"/>
          <w:sz w:val="24"/>
          <w:szCs w:val="24"/>
        </w:rPr>
        <w:t xml:space="preserve"> du 12 décembre 2000, </w:t>
      </w:r>
      <w:r w:rsidRPr="00F468B8">
        <w:rPr>
          <w:rFonts w:ascii="Times New Roman" w:hAnsi="Times New Roman"/>
          <w:spacing w:val="-1"/>
          <w:sz w:val="24"/>
          <w:szCs w:val="24"/>
        </w:rPr>
        <w:t xml:space="preserve"> relatif aux franchises et libertés universitaires</w:t>
      </w:r>
    </w:p>
    <w:p w14:paraId="4208E671" w14:textId="744D6E28" w:rsidR="00B15C95" w:rsidRPr="00F468B8" w:rsidRDefault="00F73C08"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rPr>
      </w:pPr>
      <w:r w:rsidRPr="00F468B8">
        <w:rPr>
          <w:rFonts w:ascii="Times New Roman" w:hAnsi="Times New Roman"/>
          <w:spacing w:val="-1"/>
          <w:sz w:val="24"/>
          <w:szCs w:val="24"/>
        </w:rPr>
        <w:t>Décret n°2012- 646/PRES/PM/MESS du 24 juillet 2012</w:t>
      </w:r>
      <w:r w:rsidR="00B15C95" w:rsidRPr="00F468B8">
        <w:rPr>
          <w:rFonts w:ascii="Times New Roman" w:hAnsi="Times New Roman"/>
          <w:spacing w:val="-1"/>
          <w:sz w:val="24"/>
          <w:szCs w:val="24"/>
        </w:rPr>
        <w:t>,</w:t>
      </w:r>
      <w:r w:rsidRPr="00F468B8">
        <w:rPr>
          <w:rFonts w:ascii="Times New Roman" w:hAnsi="Times New Roman"/>
          <w:spacing w:val="-1"/>
          <w:sz w:val="24"/>
          <w:szCs w:val="24"/>
        </w:rPr>
        <w:t xml:space="preserve"> portant régime disciplinaire applicable aux étudiants et aux candidats aux examens et concours organisés par les universités publiques du Burkina Faso.</w:t>
      </w:r>
    </w:p>
    <w:p w14:paraId="65615BA9" w14:textId="3BBD9FDB" w:rsidR="00421E3F" w:rsidRPr="00F468B8" w:rsidRDefault="00D56F56"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rPr>
      </w:pPr>
      <w:r w:rsidRPr="00F468B8">
        <w:rPr>
          <w:rFonts w:ascii="Times New Roman" w:hAnsi="Times New Roman"/>
          <w:spacing w:val="-1"/>
          <w:sz w:val="24"/>
          <w:szCs w:val="24"/>
        </w:rPr>
        <w:t>Arr</w:t>
      </w:r>
      <w:r w:rsidR="00E43944" w:rsidRPr="00F468B8">
        <w:rPr>
          <w:rFonts w:ascii="Times New Roman" w:hAnsi="Times New Roman"/>
          <w:spacing w:val="-1"/>
          <w:sz w:val="24"/>
          <w:szCs w:val="24"/>
        </w:rPr>
        <w:t>êté n°2006 - 009 MESSRS/SG/UO/P du 10 mars 2006</w:t>
      </w:r>
      <w:r w:rsidR="00B15C95" w:rsidRPr="00F468B8">
        <w:rPr>
          <w:rFonts w:ascii="Times New Roman" w:hAnsi="Times New Roman"/>
          <w:spacing w:val="-1"/>
          <w:sz w:val="24"/>
          <w:szCs w:val="24"/>
        </w:rPr>
        <w:t>,</w:t>
      </w:r>
      <w:r w:rsidR="00E43944" w:rsidRPr="00F468B8">
        <w:rPr>
          <w:rFonts w:ascii="Times New Roman" w:hAnsi="Times New Roman"/>
          <w:spacing w:val="-1"/>
          <w:sz w:val="24"/>
          <w:szCs w:val="24"/>
        </w:rPr>
        <w:t xml:space="preserve"> portant règlement intérieur de l’université de Ouagadougou</w:t>
      </w:r>
      <w:r w:rsidR="001243E0" w:rsidRPr="00F468B8">
        <w:rPr>
          <w:rFonts w:ascii="Times New Roman" w:hAnsi="Times New Roman"/>
          <w:spacing w:val="-1"/>
          <w:sz w:val="24"/>
          <w:szCs w:val="24"/>
        </w:rPr>
        <w:t>.</w:t>
      </w:r>
    </w:p>
    <w:p w14:paraId="630660DF" w14:textId="74AA5764" w:rsidR="00421E3F" w:rsidRPr="00F468B8" w:rsidRDefault="00421E3F"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rPr>
      </w:pPr>
      <w:r w:rsidRPr="00F468B8">
        <w:rPr>
          <w:rFonts w:ascii="Times New Roman" w:hAnsi="Times New Roman"/>
          <w:spacing w:val="-1"/>
          <w:sz w:val="24"/>
          <w:szCs w:val="24"/>
        </w:rPr>
        <w:t xml:space="preserve">Arrêté </w:t>
      </w:r>
      <w:r w:rsidR="00ED6E27" w:rsidRPr="00F468B8">
        <w:rPr>
          <w:rFonts w:ascii="Times New Roman" w:hAnsi="Times New Roman"/>
          <w:spacing w:val="-1"/>
          <w:sz w:val="24"/>
          <w:szCs w:val="24"/>
        </w:rPr>
        <w:t>n</w:t>
      </w:r>
      <w:r w:rsidRPr="00F468B8">
        <w:rPr>
          <w:rFonts w:ascii="Times New Roman" w:hAnsi="Times New Roman"/>
          <w:spacing w:val="-1"/>
          <w:sz w:val="24"/>
          <w:szCs w:val="24"/>
        </w:rPr>
        <w:t>°2007 – 020 /MESSRS/SG/ UO/P du 02 mai 2007</w:t>
      </w:r>
      <w:r w:rsidR="00B15C95" w:rsidRPr="00F468B8">
        <w:rPr>
          <w:rFonts w:ascii="Times New Roman" w:hAnsi="Times New Roman"/>
          <w:spacing w:val="-1"/>
          <w:sz w:val="24"/>
          <w:szCs w:val="24"/>
        </w:rPr>
        <w:t>,</w:t>
      </w:r>
      <w:r w:rsidRPr="00F468B8">
        <w:rPr>
          <w:rFonts w:ascii="Times New Roman" w:hAnsi="Times New Roman"/>
          <w:spacing w:val="-1"/>
          <w:sz w:val="24"/>
          <w:szCs w:val="24"/>
        </w:rPr>
        <w:t xml:space="preserve"> portant fixation des condition</w:t>
      </w:r>
      <w:r w:rsidR="00B15C95" w:rsidRPr="00F468B8">
        <w:rPr>
          <w:rFonts w:ascii="Times New Roman" w:hAnsi="Times New Roman"/>
          <w:spacing w:val="-1"/>
          <w:sz w:val="24"/>
          <w:szCs w:val="24"/>
        </w:rPr>
        <w:t>s</w:t>
      </w:r>
      <w:r w:rsidRPr="00F468B8">
        <w:rPr>
          <w:rFonts w:ascii="Times New Roman" w:hAnsi="Times New Roman"/>
          <w:spacing w:val="-1"/>
          <w:sz w:val="24"/>
          <w:szCs w:val="24"/>
        </w:rPr>
        <w:t xml:space="preserve"> de remise des copies des examens et des contrôles des connaissances et de leurs corrigés aux étudiants dans les différents établissements de l’Université de Ouagadougou.</w:t>
      </w:r>
    </w:p>
    <w:p w14:paraId="71766884" w14:textId="1B34CB3E" w:rsidR="00421E3F" w:rsidRPr="00F468B8" w:rsidRDefault="00B15C95"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rPr>
      </w:pPr>
      <w:r w:rsidRPr="00F468B8">
        <w:rPr>
          <w:rFonts w:ascii="Times New Roman" w:hAnsi="Times New Roman"/>
          <w:spacing w:val="-1"/>
          <w:sz w:val="24"/>
          <w:szCs w:val="24"/>
        </w:rPr>
        <w:t>Arrêté</w:t>
      </w:r>
      <w:r w:rsidR="00421E3F" w:rsidRPr="00F468B8">
        <w:rPr>
          <w:rFonts w:ascii="Times New Roman" w:hAnsi="Times New Roman"/>
          <w:spacing w:val="-1"/>
          <w:sz w:val="24"/>
          <w:szCs w:val="24"/>
        </w:rPr>
        <w:t xml:space="preserve"> Ministé</w:t>
      </w:r>
      <w:r w:rsidR="00921559" w:rsidRPr="00F468B8">
        <w:rPr>
          <w:rFonts w:ascii="Times New Roman" w:hAnsi="Times New Roman"/>
          <w:spacing w:val="-1"/>
          <w:sz w:val="24"/>
          <w:szCs w:val="24"/>
        </w:rPr>
        <w:t xml:space="preserve">riel </w:t>
      </w:r>
      <w:r w:rsidR="00ED6E27" w:rsidRPr="00F468B8">
        <w:rPr>
          <w:rFonts w:ascii="Times New Roman" w:hAnsi="Times New Roman"/>
          <w:spacing w:val="-1"/>
          <w:sz w:val="24"/>
          <w:szCs w:val="24"/>
        </w:rPr>
        <w:t>n</w:t>
      </w:r>
      <w:r w:rsidR="00421E3F" w:rsidRPr="00F468B8">
        <w:rPr>
          <w:rFonts w:ascii="Times New Roman" w:hAnsi="Times New Roman"/>
          <w:spacing w:val="-1"/>
          <w:sz w:val="24"/>
          <w:szCs w:val="24"/>
        </w:rPr>
        <w:t xml:space="preserve">°2000 </w:t>
      </w:r>
      <w:r w:rsidR="00921559" w:rsidRPr="00F468B8">
        <w:rPr>
          <w:rFonts w:ascii="Times New Roman" w:hAnsi="Times New Roman"/>
          <w:spacing w:val="-1"/>
          <w:sz w:val="24"/>
          <w:szCs w:val="24"/>
        </w:rPr>
        <w:t>–</w:t>
      </w:r>
      <w:r w:rsidR="00421E3F" w:rsidRPr="00F468B8">
        <w:rPr>
          <w:rFonts w:ascii="Times New Roman" w:hAnsi="Times New Roman"/>
          <w:spacing w:val="-1"/>
          <w:sz w:val="24"/>
          <w:szCs w:val="24"/>
        </w:rPr>
        <w:t xml:space="preserve"> 143</w:t>
      </w:r>
      <w:r w:rsidR="00921559" w:rsidRPr="00F468B8">
        <w:rPr>
          <w:rFonts w:ascii="Times New Roman" w:hAnsi="Times New Roman"/>
          <w:spacing w:val="-1"/>
          <w:sz w:val="24"/>
          <w:szCs w:val="24"/>
        </w:rPr>
        <w:t>/</w:t>
      </w:r>
      <w:r w:rsidR="00421E3F" w:rsidRPr="00F468B8">
        <w:rPr>
          <w:rFonts w:ascii="Times New Roman" w:hAnsi="Times New Roman"/>
          <w:spacing w:val="-1"/>
          <w:sz w:val="24"/>
          <w:szCs w:val="24"/>
        </w:rPr>
        <w:t>MESSRS/S</w:t>
      </w:r>
      <w:r w:rsidR="00921559" w:rsidRPr="00F468B8">
        <w:rPr>
          <w:rFonts w:ascii="Times New Roman" w:hAnsi="Times New Roman"/>
          <w:spacing w:val="-1"/>
          <w:sz w:val="24"/>
          <w:szCs w:val="24"/>
        </w:rPr>
        <w:t>G</w:t>
      </w:r>
      <w:r w:rsidR="00421E3F" w:rsidRPr="00F468B8">
        <w:rPr>
          <w:rFonts w:ascii="Times New Roman" w:hAnsi="Times New Roman"/>
          <w:spacing w:val="-1"/>
          <w:sz w:val="24"/>
          <w:szCs w:val="24"/>
        </w:rPr>
        <w:t xml:space="preserve">/UO/Ch du </w:t>
      </w:r>
      <w:r w:rsidR="00921559" w:rsidRPr="00F468B8">
        <w:rPr>
          <w:rFonts w:ascii="Times New Roman" w:hAnsi="Times New Roman"/>
          <w:spacing w:val="-1"/>
          <w:sz w:val="24"/>
          <w:szCs w:val="24"/>
        </w:rPr>
        <w:t>27 décembre 2000</w:t>
      </w:r>
      <w:r w:rsidRPr="00F468B8">
        <w:rPr>
          <w:rFonts w:ascii="Times New Roman" w:hAnsi="Times New Roman"/>
          <w:spacing w:val="-1"/>
          <w:sz w:val="24"/>
          <w:szCs w:val="24"/>
        </w:rPr>
        <w:t>,</w:t>
      </w:r>
      <w:r w:rsidR="00421E3F" w:rsidRPr="00F468B8">
        <w:rPr>
          <w:rFonts w:ascii="Times New Roman" w:hAnsi="Times New Roman"/>
          <w:spacing w:val="-1"/>
          <w:sz w:val="24"/>
          <w:szCs w:val="24"/>
        </w:rPr>
        <w:t xml:space="preserve"> portant création</w:t>
      </w:r>
      <w:r w:rsidR="00921559" w:rsidRPr="00F468B8">
        <w:rPr>
          <w:rFonts w:ascii="Times New Roman" w:hAnsi="Times New Roman"/>
          <w:spacing w:val="-1"/>
          <w:sz w:val="24"/>
          <w:szCs w:val="24"/>
        </w:rPr>
        <w:t xml:space="preserve">, </w:t>
      </w:r>
      <w:r w:rsidR="00421E3F" w:rsidRPr="00F468B8">
        <w:rPr>
          <w:rFonts w:ascii="Times New Roman" w:hAnsi="Times New Roman"/>
          <w:spacing w:val="-1"/>
          <w:sz w:val="24"/>
          <w:szCs w:val="24"/>
        </w:rPr>
        <w:t>organisation et fonc</w:t>
      </w:r>
      <w:r w:rsidR="00921559" w:rsidRPr="00F468B8">
        <w:rPr>
          <w:rFonts w:ascii="Times New Roman" w:hAnsi="Times New Roman"/>
          <w:spacing w:val="-1"/>
          <w:sz w:val="24"/>
          <w:szCs w:val="24"/>
        </w:rPr>
        <w:t>ti</w:t>
      </w:r>
      <w:r w:rsidR="00421E3F" w:rsidRPr="00F468B8">
        <w:rPr>
          <w:rFonts w:ascii="Times New Roman" w:hAnsi="Times New Roman"/>
          <w:spacing w:val="-1"/>
          <w:sz w:val="24"/>
          <w:szCs w:val="24"/>
        </w:rPr>
        <w:t>onne</w:t>
      </w:r>
      <w:r w:rsidR="00921559" w:rsidRPr="00F468B8">
        <w:rPr>
          <w:rFonts w:ascii="Times New Roman" w:hAnsi="Times New Roman"/>
          <w:spacing w:val="-1"/>
          <w:sz w:val="24"/>
          <w:szCs w:val="24"/>
        </w:rPr>
        <w:t>m</w:t>
      </w:r>
      <w:r w:rsidR="00421E3F" w:rsidRPr="00F468B8">
        <w:rPr>
          <w:rFonts w:ascii="Times New Roman" w:hAnsi="Times New Roman"/>
          <w:spacing w:val="-1"/>
          <w:sz w:val="24"/>
          <w:szCs w:val="24"/>
        </w:rPr>
        <w:t>ent des Unités</w:t>
      </w:r>
      <w:r w:rsidR="00921559" w:rsidRPr="00F468B8">
        <w:rPr>
          <w:rFonts w:ascii="Times New Roman" w:hAnsi="Times New Roman"/>
          <w:spacing w:val="-1"/>
          <w:sz w:val="24"/>
          <w:szCs w:val="24"/>
        </w:rPr>
        <w:t xml:space="preserve"> </w:t>
      </w:r>
      <w:r w:rsidR="00421E3F" w:rsidRPr="00F468B8">
        <w:rPr>
          <w:rFonts w:ascii="Times New Roman" w:hAnsi="Times New Roman"/>
          <w:spacing w:val="-1"/>
          <w:sz w:val="24"/>
          <w:szCs w:val="24"/>
        </w:rPr>
        <w:t xml:space="preserve">de </w:t>
      </w:r>
      <w:r w:rsidR="00921559" w:rsidRPr="00F468B8">
        <w:rPr>
          <w:rFonts w:ascii="Times New Roman" w:hAnsi="Times New Roman"/>
          <w:spacing w:val="-1"/>
          <w:sz w:val="24"/>
          <w:szCs w:val="24"/>
        </w:rPr>
        <w:t>Formation</w:t>
      </w:r>
      <w:r w:rsidR="00421E3F" w:rsidRPr="00F468B8">
        <w:rPr>
          <w:rFonts w:ascii="Times New Roman" w:hAnsi="Times New Roman"/>
          <w:spacing w:val="-1"/>
          <w:sz w:val="24"/>
          <w:szCs w:val="24"/>
        </w:rPr>
        <w:t xml:space="preserve"> e</w:t>
      </w:r>
      <w:r w:rsidR="00921559" w:rsidRPr="00F468B8">
        <w:rPr>
          <w:rFonts w:ascii="Times New Roman" w:hAnsi="Times New Roman"/>
          <w:spacing w:val="-1"/>
          <w:sz w:val="24"/>
          <w:szCs w:val="24"/>
        </w:rPr>
        <w:t xml:space="preserve">t </w:t>
      </w:r>
      <w:r w:rsidR="00421E3F" w:rsidRPr="00F468B8">
        <w:rPr>
          <w:rFonts w:ascii="Times New Roman" w:hAnsi="Times New Roman"/>
          <w:spacing w:val="-1"/>
          <w:sz w:val="24"/>
          <w:szCs w:val="24"/>
        </w:rPr>
        <w:t>de Recherche.et</w:t>
      </w:r>
      <w:r w:rsidR="00921559" w:rsidRPr="00F468B8">
        <w:rPr>
          <w:rFonts w:ascii="Times New Roman" w:hAnsi="Times New Roman"/>
          <w:spacing w:val="-1"/>
          <w:sz w:val="24"/>
          <w:szCs w:val="24"/>
        </w:rPr>
        <w:t xml:space="preserve"> d’</w:t>
      </w:r>
      <w:r w:rsidR="00421E3F" w:rsidRPr="00F468B8">
        <w:rPr>
          <w:rFonts w:ascii="Times New Roman" w:hAnsi="Times New Roman"/>
          <w:spacing w:val="-1"/>
          <w:sz w:val="24"/>
          <w:szCs w:val="24"/>
        </w:rPr>
        <w:t xml:space="preserve">un </w:t>
      </w:r>
      <w:r w:rsidR="00921559" w:rsidRPr="00F468B8">
        <w:rPr>
          <w:rFonts w:ascii="Times New Roman" w:hAnsi="Times New Roman"/>
          <w:spacing w:val="-1"/>
          <w:sz w:val="24"/>
          <w:szCs w:val="24"/>
        </w:rPr>
        <w:t xml:space="preserve">institut </w:t>
      </w:r>
      <w:r w:rsidR="00421E3F" w:rsidRPr="00F468B8">
        <w:rPr>
          <w:rFonts w:ascii="Times New Roman" w:hAnsi="Times New Roman"/>
          <w:spacing w:val="-1"/>
          <w:sz w:val="24"/>
          <w:szCs w:val="24"/>
        </w:rPr>
        <w:t xml:space="preserve">à </w:t>
      </w:r>
      <w:r w:rsidR="00921559" w:rsidRPr="00F468B8">
        <w:rPr>
          <w:rFonts w:ascii="Times New Roman" w:hAnsi="Times New Roman"/>
          <w:spacing w:val="-1"/>
          <w:sz w:val="24"/>
          <w:szCs w:val="24"/>
        </w:rPr>
        <w:t>l’</w:t>
      </w:r>
      <w:r w:rsidR="00421E3F" w:rsidRPr="00F468B8">
        <w:rPr>
          <w:rFonts w:ascii="Times New Roman" w:hAnsi="Times New Roman"/>
          <w:spacing w:val="-1"/>
          <w:sz w:val="24"/>
          <w:szCs w:val="24"/>
        </w:rPr>
        <w:t>Université de</w:t>
      </w:r>
      <w:r w:rsidR="00921559" w:rsidRPr="00F468B8">
        <w:rPr>
          <w:rFonts w:ascii="Times New Roman" w:hAnsi="Times New Roman"/>
          <w:spacing w:val="-1"/>
          <w:sz w:val="24"/>
          <w:szCs w:val="24"/>
        </w:rPr>
        <w:t xml:space="preserve"> </w:t>
      </w:r>
      <w:r w:rsidR="00421E3F" w:rsidRPr="00F468B8">
        <w:rPr>
          <w:rFonts w:ascii="Times New Roman" w:hAnsi="Times New Roman"/>
          <w:spacing w:val="-1"/>
          <w:sz w:val="24"/>
          <w:szCs w:val="24"/>
        </w:rPr>
        <w:t>Ouagado</w:t>
      </w:r>
      <w:r w:rsidR="00921559" w:rsidRPr="00F468B8">
        <w:rPr>
          <w:rFonts w:ascii="Times New Roman" w:hAnsi="Times New Roman"/>
          <w:spacing w:val="-1"/>
          <w:sz w:val="24"/>
          <w:szCs w:val="24"/>
        </w:rPr>
        <w:t>ugou</w:t>
      </w:r>
      <w:r w:rsidR="00BF2CA3" w:rsidRPr="00F468B8">
        <w:rPr>
          <w:rFonts w:ascii="Times New Roman" w:hAnsi="Times New Roman"/>
          <w:spacing w:val="-1"/>
          <w:sz w:val="24"/>
          <w:szCs w:val="24"/>
        </w:rPr>
        <w:t xml:space="preserve"> </w:t>
      </w:r>
    </w:p>
    <w:p w14:paraId="5365B8A7" w14:textId="35503764" w:rsidR="00BF2CA3" w:rsidRPr="00F468B8" w:rsidRDefault="00BF2CA3" w:rsidP="00E86758">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highlight w:val="green"/>
        </w:rPr>
      </w:pPr>
      <w:r w:rsidRPr="00F468B8">
        <w:rPr>
          <w:rFonts w:ascii="Times New Roman" w:hAnsi="Times New Roman"/>
          <w:spacing w:val="-1"/>
          <w:sz w:val="24"/>
          <w:szCs w:val="24"/>
          <w:highlight w:val="green"/>
        </w:rPr>
        <w:t>Voir arrêté de création du Master SPDD</w:t>
      </w:r>
    </w:p>
    <w:p w14:paraId="6169CFE4" w14:textId="4DDFA8F1" w:rsidR="00F07E5B" w:rsidRPr="00F468B8" w:rsidRDefault="00F07E5B" w:rsidP="00F07E5B">
      <w:pPr>
        <w:pStyle w:val="Paragraphedeliste"/>
        <w:widowControl w:val="0"/>
        <w:numPr>
          <w:ilvl w:val="0"/>
          <w:numId w:val="53"/>
        </w:numPr>
        <w:autoSpaceDE w:val="0"/>
        <w:autoSpaceDN w:val="0"/>
        <w:adjustRightInd w:val="0"/>
        <w:spacing w:before="240" w:after="120" w:line="360" w:lineRule="auto"/>
        <w:ind w:right="79"/>
        <w:contextualSpacing w:val="0"/>
        <w:jc w:val="both"/>
        <w:rPr>
          <w:rFonts w:ascii="Times New Roman" w:hAnsi="Times New Roman"/>
          <w:spacing w:val="-1"/>
          <w:sz w:val="24"/>
          <w:szCs w:val="24"/>
          <w:highlight w:val="green"/>
        </w:rPr>
      </w:pPr>
      <w:r w:rsidRPr="00F468B8">
        <w:rPr>
          <w:rFonts w:ascii="Times New Roman" w:hAnsi="Times New Roman"/>
          <w:color w:val="000000"/>
          <w:spacing w:val="-1"/>
          <w:sz w:val="24"/>
          <w:szCs w:val="24"/>
          <w:highlight w:val="green"/>
        </w:rPr>
        <w:t xml:space="preserve">Voir Arrêté portant création et attribution du comité Master SPDD </w:t>
      </w:r>
    </w:p>
    <w:p w14:paraId="0C751F87" w14:textId="77777777" w:rsidR="00D21731" w:rsidRPr="00F468B8" w:rsidRDefault="00D21731" w:rsidP="00FB513F">
      <w:pPr>
        <w:spacing w:before="120" w:after="0" w:line="360" w:lineRule="auto"/>
        <w:rPr>
          <w:rFonts w:ascii="Times New Roman" w:hAnsi="Times New Roman" w:cs="Times New Roman"/>
        </w:rPr>
      </w:pPr>
    </w:p>
    <w:sectPr w:rsidR="00D21731" w:rsidRPr="00F468B8" w:rsidSect="00603A3D">
      <w:footerReference w:type="default" r:id="rId21"/>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833A" w14:textId="77777777" w:rsidR="005F06F8" w:rsidRDefault="005F06F8">
      <w:pPr>
        <w:spacing w:after="0" w:line="240" w:lineRule="auto"/>
      </w:pPr>
      <w:r>
        <w:separator/>
      </w:r>
    </w:p>
  </w:endnote>
  <w:endnote w:type="continuationSeparator" w:id="0">
    <w:p w14:paraId="712AB933" w14:textId="77777777" w:rsidR="005F06F8" w:rsidRDefault="005F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A576" w14:textId="77777777" w:rsidR="00A5529C" w:rsidRDefault="00A5529C" w:rsidP="00C175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E84B9F" w14:textId="77777777" w:rsidR="00A5529C" w:rsidRDefault="00A5529C" w:rsidP="00F04F6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5A4E" w14:textId="7430CC10" w:rsidR="00A5529C" w:rsidRPr="004211D0" w:rsidRDefault="00A5529C" w:rsidP="00F04F63">
    <w:pPr>
      <w:pStyle w:val="Pieddepage"/>
      <w:ind w:right="360"/>
      <w:rPr>
        <w:rFonts w:ascii="Arial" w:hAnsi="Arial" w:cs="Arial"/>
      </w:rPr>
    </w:pPr>
    <w:r w:rsidRPr="004211D0">
      <w:rPr>
        <w:rFonts w:ascii="Arial" w:hAnsi="Arial" w:cs="Arial"/>
      </w:rPr>
      <w:t>LIVRET_ETUDIANT_</w:t>
    </w:r>
    <w:r>
      <w:rPr>
        <w:rFonts w:ascii="Arial" w:hAnsi="Arial" w:cs="Arial"/>
      </w:rPr>
      <w:t>CEA-</w:t>
    </w:r>
    <w:r w:rsidRPr="004211D0">
      <w:rPr>
        <w:rFonts w:ascii="Arial" w:hAnsi="Arial" w:cs="Arial"/>
      </w:rPr>
      <w:t>C</w:t>
    </w:r>
    <w:r>
      <w:rPr>
        <w:rFonts w:ascii="Arial" w:hAnsi="Arial" w:cs="Arial"/>
      </w:rPr>
      <w:t>EFORGRIS</w:t>
    </w:r>
    <w:r w:rsidRPr="004211D0">
      <w:rPr>
        <w:rFonts w:ascii="Arial" w:hAnsi="Arial" w:cs="Arial"/>
      </w:rPr>
      <w:t>_2019</w:t>
    </w:r>
    <w:r>
      <w:rPr>
        <w:rFonts w:ascii="Arial" w:hAnsi="Arial" w:cs="Arial"/>
      </w:rPr>
      <w:t xml:space="preserve">     </w:t>
    </w:r>
    <w:r w:rsidRPr="004211D0">
      <w:rPr>
        <w:rFonts w:ascii="Arial" w:hAnsi="Arial" w:cs="Arial"/>
      </w:rPr>
      <w:tab/>
      <w:t xml:space="preserve">Page </w:t>
    </w:r>
    <w:r w:rsidRPr="004211D0">
      <w:rPr>
        <w:rFonts w:ascii="Arial" w:hAnsi="Arial" w:cs="Arial"/>
      </w:rPr>
      <w:fldChar w:fldCharType="begin"/>
    </w:r>
    <w:r w:rsidRPr="004211D0">
      <w:rPr>
        <w:rFonts w:ascii="Arial" w:hAnsi="Arial" w:cs="Arial"/>
      </w:rPr>
      <w:instrText xml:space="preserve"> </w:instrText>
    </w:r>
    <w:r>
      <w:rPr>
        <w:rFonts w:ascii="Arial" w:hAnsi="Arial" w:cs="Arial"/>
      </w:rPr>
      <w:instrText>PAGE</w:instrText>
    </w:r>
    <w:r w:rsidRPr="004211D0">
      <w:rPr>
        <w:rFonts w:ascii="Arial" w:hAnsi="Arial" w:cs="Arial"/>
      </w:rPr>
      <w:instrText xml:space="preserve"> </w:instrText>
    </w:r>
    <w:r w:rsidRPr="004211D0">
      <w:rPr>
        <w:rFonts w:ascii="Arial" w:hAnsi="Arial" w:cs="Arial"/>
      </w:rPr>
      <w:fldChar w:fldCharType="separate"/>
    </w:r>
    <w:r w:rsidR="00D61EFC">
      <w:rPr>
        <w:rFonts w:ascii="Arial" w:hAnsi="Arial" w:cs="Arial"/>
        <w:noProof/>
      </w:rPr>
      <w:t>19</w:t>
    </w:r>
    <w:r w:rsidRPr="004211D0">
      <w:rPr>
        <w:rFonts w:ascii="Arial" w:hAnsi="Arial" w:cs="Arial"/>
      </w:rPr>
      <w:fldChar w:fldCharType="end"/>
    </w:r>
    <w:r w:rsidRPr="004211D0">
      <w:rPr>
        <w:rFonts w:ascii="Arial" w:hAnsi="Arial" w:cs="Arial"/>
      </w:rPr>
      <w:t xml:space="preserve"> sur </w:t>
    </w:r>
    <w:r w:rsidRPr="004211D0">
      <w:rPr>
        <w:rFonts w:ascii="Arial" w:hAnsi="Arial" w:cs="Arial"/>
      </w:rPr>
      <w:fldChar w:fldCharType="begin"/>
    </w:r>
    <w:r w:rsidRPr="004211D0">
      <w:rPr>
        <w:rFonts w:ascii="Arial" w:hAnsi="Arial" w:cs="Arial"/>
      </w:rPr>
      <w:instrText xml:space="preserve"> </w:instrText>
    </w:r>
    <w:r>
      <w:rPr>
        <w:rFonts w:ascii="Arial" w:hAnsi="Arial" w:cs="Arial"/>
      </w:rPr>
      <w:instrText>NUMPAGES</w:instrText>
    </w:r>
    <w:r w:rsidRPr="004211D0">
      <w:rPr>
        <w:rFonts w:ascii="Arial" w:hAnsi="Arial" w:cs="Arial"/>
      </w:rPr>
      <w:instrText xml:space="preserve"> </w:instrText>
    </w:r>
    <w:r w:rsidRPr="004211D0">
      <w:rPr>
        <w:rFonts w:ascii="Arial" w:hAnsi="Arial" w:cs="Arial"/>
      </w:rPr>
      <w:fldChar w:fldCharType="separate"/>
    </w:r>
    <w:r w:rsidR="00D61EFC">
      <w:rPr>
        <w:rFonts w:ascii="Arial" w:hAnsi="Arial" w:cs="Arial"/>
        <w:noProof/>
      </w:rPr>
      <w:t>38</w:t>
    </w:r>
    <w:r w:rsidRPr="004211D0">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D4D6" w14:textId="71C6F787" w:rsidR="00A5529C" w:rsidRDefault="00A5529C">
    <w:pPr>
      <w:pStyle w:val="Pieddepage"/>
    </w:pP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61EFC">
      <w:rPr>
        <w:rFonts w:ascii="Times New Roman" w:hAnsi="Times New Roman" w:cs="Times New Roman"/>
        <w:noProof/>
      </w:rPr>
      <w:t>0</w:t>
    </w:r>
    <w:r>
      <w:rPr>
        <w:rFonts w:ascii="Times New Roman" w:hAnsi="Times New Roman" w:cs="Times New Roman"/>
      </w:rPr>
      <w:fldChar w:fldCharType="end"/>
    </w:r>
    <w:r>
      <w:rPr>
        <w:rFonts w:ascii="Times New Roman" w:hAnsi="Times New Roman" w:cs="Times New Roman"/>
      </w:rPr>
      <w:t xml:space="preserve"> sur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61EFC">
      <w:rPr>
        <w:rFonts w:ascii="Times New Roman" w:hAnsi="Times New Roman" w:cs="Times New Roman"/>
        <w:noProof/>
      </w:rPr>
      <w:t>38</w:t>
    </w:r>
    <w:r>
      <w:rPr>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846D" w14:textId="03F5BB91" w:rsidR="00A5529C" w:rsidRDefault="00A5529C">
    <w:pPr>
      <w:pStyle w:val="Pieddepage"/>
    </w:pPr>
    <w:r>
      <w:t>LIVRET_ETUDIANT_CEA-CEFORGRIS_2019</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D61EFC">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 xml:space="preserve"> sur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D61EFC">
      <w:rPr>
        <w:rFonts w:ascii="Times New Roman" w:hAnsi="Times New Roman" w:cs="Times New Roman"/>
        <w:noProof/>
      </w:rPr>
      <w:t>38</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74458" w14:textId="77777777" w:rsidR="005F06F8" w:rsidRDefault="005F06F8">
      <w:pPr>
        <w:spacing w:after="0" w:line="240" w:lineRule="auto"/>
      </w:pPr>
      <w:r>
        <w:separator/>
      </w:r>
    </w:p>
  </w:footnote>
  <w:footnote w:type="continuationSeparator" w:id="0">
    <w:p w14:paraId="582C14F7" w14:textId="77777777" w:rsidR="005F06F8" w:rsidRDefault="005F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B671" w14:textId="77777777" w:rsidR="00A5529C" w:rsidRDefault="00A5529C" w:rsidP="003616C8">
    <w:pPr>
      <w:pStyle w:val="En-tte"/>
      <w:tabs>
        <w:tab w:val="clear" w:pos="4536"/>
        <w:tab w:val="clear" w:pos="9072"/>
        <w:tab w:val="left" w:pos="704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69D"/>
    <w:multiLevelType w:val="hybridMultilevel"/>
    <w:tmpl w:val="AB488112"/>
    <w:lvl w:ilvl="0" w:tplc="8DC2F3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F46CD"/>
    <w:multiLevelType w:val="hybridMultilevel"/>
    <w:tmpl w:val="C74EB0DC"/>
    <w:lvl w:ilvl="0" w:tplc="F782D728">
      <w:start w:val="6"/>
      <w:numFmt w:val="bullet"/>
      <w:lvlText w:val="-"/>
      <w:lvlJc w:val="left"/>
      <w:pPr>
        <w:ind w:left="720" w:hanging="360"/>
      </w:pPr>
      <w:rPr>
        <w:rFonts w:ascii="Calibri" w:eastAsia="PMingLiU" w:hAnsi="Calibri" w:cs="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D0823"/>
    <w:multiLevelType w:val="hybridMultilevel"/>
    <w:tmpl w:val="9806A71E"/>
    <w:lvl w:ilvl="0" w:tplc="ACC2108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6AE658B"/>
    <w:multiLevelType w:val="multilevel"/>
    <w:tmpl w:val="67B88124"/>
    <w:lvl w:ilvl="0">
      <w:start w:val="6"/>
      <w:numFmt w:val="decimal"/>
      <w:lvlText w:val="%1."/>
      <w:lvlJc w:val="left"/>
      <w:pPr>
        <w:ind w:left="1080" w:hanging="360"/>
      </w:pPr>
      <w:rPr>
        <w:rFonts w:hint="default"/>
      </w:rPr>
    </w:lvl>
    <w:lvl w:ilvl="1">
      <w:start w:val="9"/>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7CB1731"/>
    <w:multiLevelType w:val="hybridMultilevel"/>
    <w:tmpl w:val="109C8EB8"/>
    <w:lvl w:ilvl="0" w:tplc="F1E6852A">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DB7752"/>
    <w:multiLevelType w:val="hybridMultilevel"/>
    <w:tmpl w:val="A2285C8C"/>
    <w:lvl w:ilvl="0" w:tplc="17C67640">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9E376D7"/>
    <w:multiLevelType w:val="hybridMultilevel"/>
    <w:tmpl w:val="BF662ED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08C64CE"/>
    <w:multiLevelType w:val="hybridMultilevel"/>
    <w:tmpl w:val="225EBA4A"/>
    <w:lvl w:ilvl="0" w:tplc="040C000F">
      <w:start w:val="1"/>
      <w:numFmt w:val="decimal"/>
      <w:lvlText w:val="%1."/>
      <w:lvlJc w:val="left"/>
      <w:pPr>
        <w:ind w:left="1353"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FD130B5"/>
    <w:multiLevelType w:val="hybridMultilevel"/>
    <w:tmpl w:val="383A5264"/>
    <w:lvl w:ilvl="0" w:tplc="64B4C48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542FCB"/>
    <w:multiLevelType w:val="hybridMultilevel"/>
    <w:tmpl w:val="55680B90"/>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CC7CB0"/>
    <w:multiLevelType w:val="hybridMultilevel"/>
    <w:tmpl w:val="8B88487A"/>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5B4057C"/>
    <w:multiLevelType w:val="hybridMultilevel"/>
    <w:tmpl w:val="0B204F04"/>
    <w:lvl w:ilvl="0" w:tplc="926CBBAA">
      <w:start w:val="2"/>
      <w:numFmt w:val="bullet"/>
      <w:lvlText w:val="-"/>
      <w:lvlJc w:val="left"/>
      <w:pPr>
        <w:tabs>
          <w:tab w:val="num" w:pos="680"/>
        </w:tabs>
        <w:ind w:left="680" w:hanging="34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71060"/>
    <w:multiLevelType w:val="hybridMultilevel"/>
    <w:tmpl w:val="D3248DE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C362BB1"/>
    <w:multiLevelType w:val="hybridMultilevel"/>
    <w:tmpl w:val="B350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563EFF"/>
    <w:multiLevelType w:val="hybridMultilevel"/>
    <w:tmpl w:val="F85EC49E"/>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05666C3"/>
    <w:multiLevelType w:val="hybridMultilevel"/>
    <w:tmpl w:val="19B8208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0930C70"/>
    <w:multiLevelType w:val="multilevel"/>
    <w:tmpl w:val="D062C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871EC8"/>
    <w:multiLevelType w:val="multilevel"/>
    <w:tmpl w:val="39A83AA6"/>
    <w:lvl w:ilvl="0">
      <w:start w:val="6"/>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2E04A1C"/>
    <w:multiLevelType w:val="hybridMultilevel"/>
    <w:tmpl w:val="DEC60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1B4E9F"/>
    <w:multiLevelType w:val="hybridMultilevel"/>
    <w:tmpl w:val="5FD4A892"/>
    <w:lvl w:ilvl="0" w:tplc="040C000D">
      <w:start w:val="1"/>
      <w:numFmt w:val="bullet"/>
      <w:lvlText w:val=""/>
      <w:lvlJc w:val="left"/>
      <w:pPr>
        <w:tabs>
          <w:tab w:val="num" w:pos="680"/>
        </w:tabs>
        <w:ind w:left="68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D4FC2"/>
    <w:multiLevelType w:val="hybridMultilevel"/>
    <w:tmpl w:val="2252FA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E76424"/>
    <w:multiLevelType w:val="hybridMultilevel"/>
    <w:tmpl w:val="F7AC2C0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FC20489"/>
    <w:multiLevelType w:val="multilevel"/>
    <w:tmpl w:val="CC84883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BD4018"/>
    <w:multiLevelType w:val="hybridMultilevel"/>
    <w:tmpl w:val="B08EA320"/>
    <w:lvl w:ilvl="0" w:tplc="01CA1722">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3F46D45"/>
    <w:multiLevelType w:val="hybridMultilevel"/>
    <w:tmpl w:val="A31E4D8A"/>
    <w:lvl w:ilvl="0" w:tplc="4176A876">
      <w:numFmt w:val="bullet"/>
      <w:lvlText w:val="-"/>
      <w:lvlJc w:val="left"/>
      <w:pPr>
        <w:ind w:left="1068" w:hanging="360"/>
      </w:pPr>
      <w:rPr>
        <w:rFonts w:ascii="Candara" w:eastAsiaTheme="minorHAnsi" w:hAnsi="Candara"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5DB07EEF"/>
    <w:multiLevelType w:val="hybridMultilevel"/>
    <w:tmpl w:val="DB9467B2"/>
    <w:lvl w:ilvl="0" w:tplc="08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5F7399"/>
    <w:multiLevelType w:val="hybridMultilevel"/>
    <w:tmpl w:val="0A4A1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F0F7C"/>
    <w:multiLevelType w:val="hybridMultilevel"/>
    <w:tmpl w:val="5B8EE792"/>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116E21"/>
    <w:multiLevelType w:val="hybridMultilevel"/>
    <w:tmpl w:val="8DCEA5DE"/>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9" w15:restartNumberingAfterBreak="0">
    <w:nsid w:val="6B03260B"/>
    <w:multiLevelType w:val="hybridMultilevel"/>
    <w:tmpl w:val="4BE03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3B2418"/>
    <w:multiLevelType w:val="hybridMultilevel"/>
    <w:tmpl w:val="B06833CA"/>
    <w:lvl w:ilvl="0" w:tplc="926CBBAA">
      <w:start w:val="2"/>
      <w:numFmt w:val="bullet"/>
      <w:lvlText w:val="-"/>
      <w:lvlJc w:val="left"/>
      <w:pPr>
        <w:tabs>
          <w:tab w:val="num" w:pos="670"/>
        </w:tabs>
        <w:ind w:left="670" w:hanging="340"/>
      </w:pPr>
      <w:rPr>
        <w:rFonts w:ascii="Comic Sans MS" w:eastAsia="Times New Roman" w:hAnsi="Comic Sans MS" w:cs="Times New Roman" w:hint="default"/>
      </w:rPr>
    </w:lvl>
    <w:lvl w:ilvl="1" w:tplc="040C0003" w:tentative="1">
      <w:start w:val="1"/>
      <w:numFmt w:val="bullet"/>
      <w:lvlText w:val="o"/>
      <w:lvlJc w:val="left"/>
      <w:pPr>
        <w:tabs>
          <w:tab w:val="num" w:pos="1430"/>
        </w:tabs>
        <w:ind w:left="1430" w:hanging="360"/>
      </w:pPr>
      <w:rPr>
        <w:rFonts w:ascii="Courier New" w:hAnsi="Courier New" w:cs="Courier New" w:hint="default"/>
      </w:rPr>
    </w:lvl>
    <w:lvl w:ilvl="2" w:tplc="040C0005" w:tentative="1">
      <w:start w:val="1"/>
      <w:numFmt w:val="bullet"/>
      <w:lvlText w:val=""/>
      <w:lvlJc w:val="left"/>
      <w:pPr>
        <w:tabs>
          <w:tab w:val="num" w:pos="2150"/>
        </w:tabs>
        <w:ind w:left="2150" w:hanging="360"/>
      </w:pPr>
      <w:rPr>
        <w:rFonts w:ascii="Wingdings" w:hAnsi="Wingdings" w:hint="default"/>
      </w:rPr>
    </w:lvl>
    <w:lvl w:ilvl="3" w:tplc="040C0001" w:tentative="1">
      <w:start w:val="1"/>
      <w:numFmt w:val="bullet"/>
      <w:lvlText w:val=""/>
      <w:lvlJc w:val="left"/>
      <w:pPr>
        <w:tabs>
          <w:tab w:val="num" w:pos="2870"/>
        </w:tabs>
        <w:ind w:left="2870" w:hanging="360"/>
      </w:pPr>
      <w:rPr>
        <w:rFonts w:ascii="Symbol" w:hAnsi="Symbol" w:hint="default"/>
      </w:rPr>
    </w:lvl>
    <w:lvl w:ilvl="4" w:tplc="040C0003" w:tentative="1">
      <w:start w:val="1"/>
      <w:numFmt w:val="bullet"/>
      <w:lvlText w:val="o"/>
      <w:lvlJc w:val="left"/>
      <w:pPr>
        <w:tabs>
          <w:tab w:val="num" w:pos="3590"/>
        </w:tabs>
        <w:ind w:left="3590" w:hanging="360"/>
      </w:pPr>
      <w:rPr>
        <w:rFonts w:ascii="Courier New" w:hAnsi="Courier New" w:cs="Courier New" w:hint="default"/>
      </w:rPr>
    </w:lvl>
    <w:lvl w:ilvl="5" w:tplc="040C0005" w:tentative="1">
      <w:start w:val="1"/>
      <w:numFmt w:val="bullet"/>
      <w:lvlText w:val=""/>
      <w:lvlJc w:val="left"/>
      <w:pPr>
        <w:tabs>
          <w:tab w:val="num" w:pos="4310"/>
        </w:tabs>
        <w:ind w:left="4310" w:hanging="360"/>
      </w:pPr>
      <w:rPr>
        <w:rFonts w:ascii="Wingdings" w:hAnsi="Wingdings" w:hint="default"/>
      </w:rPr>
    </w:lvl>
    <w:lvl w:ilvl="6" w:tplc="040C0001" w:tentative="1">
      <w:start w:val="1"/>
      <w:numFmt w:val="bullet"/>
      <w:lvlText w:val=""/>
      <w:lvlJc w:val="left"/>
      <w:pPr>
        <w:tabs>
          <w:tab w:val="num" w:pos="5030"/>
        </w:tabs>
        <w:ind w:left="5030" w:hanging="360"/>
      </w:pPr>
      <w:rPr>
        <w:rFonts w:ascii="Symbol" w:hAnsi="Symbol" w:hint="default"/>
      </w:rPr>
    </w:lvl>
    <w:lvl w:ilvl="7" w:tplc="040C0003" w:tentative="1">
      <w:start w:val="1"/>
      <w:numFmt w:val="bullet"/>
      <w:lvlText w:val="o"/>
      <w:lvlJc w:val="left"/>
      <w:pPr>
        <w:tabs>
          <w:tab w:val="num" w:pos="5750"/>
        </w:tabs>
        <w:ind w:left="5750" w:hanging="360"/>
      </w:pPr>
      <w:rPr>
        <w:rFonts w:ascii="Courier New" w:hAnsi="Courier New" w:cs="Courier New" w:hint="default"/>
      </w:rPr>
    </w:lvl>
    <w:lvl w:ilvl="8" w:tplc="040C0005" w:tentative="1">
      <w:start w:val="1"/>
      <w:numFmt w:val="bullet"/>
      <w:lvlText w:val=""/>
      <w:lvlJc w:val="left"/>
      <w:pPr>
        <w:tabs>
          <w:tab w:val="num" w:pos="6470"/>
        </w:tabs>
        <w:ind w:left="6470" w:hanging="360"/>
      </w:pPr>
      <w:rPr>
        <w:rFonts w:ascii="Wingdings" w:hAnsi="Wingdings" w:hint="default"/>
      </w:rPr>
    </w:lvl>
  </w:abstractNum>
  <w:abstractNum w:abstractNumId="31" w15:restartNumberingAfterBreak="0">
    <w:nsid w:val="6EAB5C6F"/>
    <w:multiLevelType w:val="hybridMultilevel"/>
    <w:tmpl w:val="C2FA823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70235068"/>
    <w:multiLevelType w:val="hybridMultilevel"/>
    <w:tmpl w:val="CE3C55F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0B6385E"/>
    <w:multiLevelType w:val="hybridMultilevel"/>
    <w:tmpl w:val="5254F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F761C5"/>
    <w:multiLevelType w:val="hybridMultilevel"/>
    <w:tmpl w:val="03AEA394"/>
    <w:lvl w:ilvl="0" w:tplc="ACC2108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A3280F"/>
    <w:multiLevelType w:val="hybridMultilevel"/>
    <w:tmpl w:val="F02C80B6"/>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6" w15:restartNumberingAfterBreak="0">
    <w:nsid w:val="77967B70"/>
    <w:multiLevelType w:val="hybridMultilevel"/>
    <w:tmpl w:val="5D1C8296"/>
    <w:lvl w:ilvl="0" w:tplc="A5A077E0">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F3011"/>
    <w:multiLevelType w:val="hybridMultilevel"/>
    <w:tmpl w:val="2A28AF0C"/>
    <w:lvl w:ilvl="0" w:tplc="82A8F9A4">
      <w:start w:val="3"/>
      <w:numFmt w:val="bullet"/>
      <w:lvlText w:val="-"/>
      <w:lvlJc w:val="left"/>
      <w:pPr>
        <w:tabs>
          <w:tab w:val="num" w:pos="453"/>
        </w:tabs>
        <w:ind w:left="453" w:hanging="283"/>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94350"/>
    <w:multiLevelType w:val="hybridMultilevel"/>
    <w:tmpl w:val="4386F6F0"/>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6220A"/>
    <w:multiLevelType w:val="multilevel"/>
    <w:tmpl w:val="CD6C267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C104301"/>
    <w:multiLevelType w:val="hybridMultilevel"/>
    <w:tmpl w:val="7EB8EA50"/>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C841EBE"/>
    <w:multiLevelType w:val="hybridMultilevel"/>
    <w:tmpl w:val="15F0FB82"/>
    <w:lvl w:ilvl="0" w:tplc="8DC2F3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7C5EC8"/>
    <w:multiLevelType w:val="hybridMultilevel"/>
    <w:tmpl w:val="F0DA686A"/>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820DF5"/>
    <w:multiLevelType w:val="hybridMultilevel"/>
    <w:tmpl w:val="23C496E2"/>
    <w:lvl w:ilvl="0" w:tplc="F32EB9EC">
      <w:start w:val="3"/>
      <w:numFmt w:val="bullet"/>
      <w:lvlText w:val="-"/>
      <w:lvlJc w:val="left"/>
      <w:pPr>
        <w:ind w:left="1438" w:hanging="360"/>
      </w:pPr>
      <w:rPr>
        <w:rFonts w:ascii="Times New Roman" w:eastAsia="Times New Roman" w:hAnsi="Times New Roman" w:cs="Times New Roman" w:hint="default"/>
      </w:rPr>
    </w:lvl>
    <w:lvl w:ilvl="1" w:tplc="040C0003">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44" w15:restartNumberingAfterBreak="0">
    <w:nsid w:val="7F9A7DDF"/>
    <w:multiLevelType w:val="hybridMultilevel"/>
    <w:tmpl w:val="631E14E4"/>
    <w:lvl w:ilvl="0" w:tplc="4176A876">
      <w:numFmt w:val="bullet"/>
      <w:lvlText w:val="-"/>
      <w:lvlJc w:val="left"/>
      <w:pPr>
        <w:ind w:left="1068" w:hanging="360"/>
      </w:pPr>
      <w:rPr>
        <w:rFonts w:ascii="Candara" w:eastAsiaTheme="minorHAnsi" w:hAnsi="Candara"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7"/>
  </w:num>
  <w:num w:numId="2">
    <w:abstractNumId w:val="37"/>
  </w:num>
  <w:num w:numId="3">
    <w:abstractNumId w:val="43"/>
  </w:num>
  <w:num w:numId="4">
    <w:abstractNumId w:val="30"/>
  </w:num>
  <w:num w:numId="5">
    <w:abstractNumId w:val="19"/>
  </w:num>
  <w:num w:numId="6">
    <w:abstractNumId w:val="11"/>
  </w:num>
  <w:num w:numId="7">
    <w:abstractNumId w:val="39"/>
  </w:num>
  <w:num w:numId="8">
    <w:abstractNumId w:val="18"/>
  </w:num>
  <w:num w:numId="9">
    <w:abstractNumId w:val="12"/>
  </w:num>
  <w:num w:numId="10">
    <w:abstractNumId w:val="6"/>
  </w:num>
  <w:num w:numId="11">
    <w:abstractNumId w:val="31"/>
  </w:num>
  <w:num w:numId="12">
    <w:abstractNumId w:val="28"/>
  </w:num>
  <w:num w:numId="13">
    <w:abstractNumId w:val="15"/>
  </w:num>
  <w:num w:numId="14">
    <w:abstractNumId w:val="21"/>
  </w:num>
  <w:num w:numId="15">
    <w:abstractNumId w:val="1"/>
  </w:num>
  <w:num w:numId="16">
    <w:abstractNumId w:val="34"/>
  </w:num>
  <w:num w:numId="17">
    <w:abstractNumId w:val="29"/>
  </w:num>
  <w:num w:numId="18">
    <w:abstractNumId w:val="25"/>
  </w:num>
  <w:num w:numId="19">
    <w:abstractNumId w:val="8"/>
  </w:num>
  <w:num w:numId="20">
    <w:abstractNumId w:val="32"/>
  </w:num>
  <w:num w:numId="21">
    <w:abstractNumId w:val="5"/>
  </w:num>
  <w:num w:numId="22">
    <w:abstractNumId w:val="17"/>
  </w:num>
  <w:num w:numId="23">
    <w:abstractNumId w:val="9"/>
  </w:num>
  <w:num w:numId="24">
    <w:abstractNumId w:val="3"/>
  </w:num>
  <w:num w:numId="25">
    <w:abstractNumId w:val="22"/>
  </w:num>
  <w:num w:numId="26">
    <w:abstractNumId w:val="2"/>
  </w:num>
  <w:num w:numId="27">
    <w:abstractNumId w:val="26"/>
  </w:num>
  <w:num w:numId="28">
    <w:abstractNumId w:val="33"/>
  </w:num>
  <w:num w:numId="29">
    <w:abstractNumId w:val="40"/>
  </w:num>
  <w:num w:numId="30">
    <w:abstractNumId w:val="14"/>
  </w:num>
  <w:num w:numId="31">
    <w:abstractNumId w:val="38"/>
  </w:num>
  <w:num w:numId="32">
    <w:abstractNumId w:val="36"/>
  </w:num>
  <w:num w:numId="33">
    <w:abstractNumId w:val="10"/>
  </w:num>
  <w:num w:numId="34">
    <w:abstractNumId w:val="42"/>
  </w:num>
  <w:num w:numId="35">
    <w:abstractNumId w:val="27"/>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35"/>
  </w:num>
  <w:num w:numId="54">
    <w:abstractNumId w:val="4"/>
  </w:num>
  <w:num w:numId="55">
    <w:abstractNumId w:val="44"/>
  </w:num>
  <w:num w:numId="56">
    <w:abstractNumId w:val="24"/>
  </w:num>
  <w:num w:numId="57">
    <w:abstractNumId w:val="41"/>
  </w:num>
  <w:num w:numId="58">
    <w:abstractNumId w:val="0"/>
  </w:num>
  <w:num w:numId="59">
    <w:abstractNumId w:val="23"/>
  </w:num>
  <w:num w:numId="6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5"/>
    <w:rsid w:val="00000113"/>
    <w:rsid w:val="00003B11"/>
    <w:rsid w:val="000156B1"/>
    <w:rsid w:val="0002147D"/>
    <w:rsid w:val="000349F1"/>
    <w:rsid w:val="00035BC3"/>
    <w:rsid w:val="00036A35"/>
    <w:rsid w:val="00040151"/>
    <w:rsid w:val="00044E59"/>
    <w:rsid w:val="00047A23"/>
    <w:rsid w:val="0005748D"/>
    <w:rsid w:val="00064155"/>
    <w:rsid w:val="00066FB8"/>
    <w:rsid w:val="00067082"/>
    <w:rsid w:val="00073161"/>
    <w:rsid w:val="000755F6"/>
    <w:rsid w:val="00087E07"/>
    <w:rsid w:val="00096D31"/>
    <w:rsid w:val="000B443E"/>
    <w:rsid w:val="000B60E9"/>
    <w:rsid w:val="000C1CAD"/>
    <w:rsid w:val="000C3176"/>
    <w:rsid w:val="000C6222"/>
    <w:rsid w:val="000D3C41"/>
    <w:rsid w:val="000E19B7"/>
    <w:rsid w:val="000F1C9E"/>
    <w:rsid w:val="000F6154"/>
    <w:rsid w:val="000F7BEF"/>
    <w:rsid w:val="0010081A"/>
    <w:rsid w:val="00101804"/>
    <w:rsid w:val="00115EA3"/>
    <w:rsid w:val="001243E0"/>
    <w:rsid w:val="001278F5"/>
    <w:rsid w:val="00134F24"/>
    <w:rsid w:val="00142D31"/>
    <w:rsid w:val="00143F4F"/>
    <w:rsid w:val="0014668F"/>
    <w:rsid w:val="0014784B"/>
    <w:rsid w:val="00150A44"/>
    <w:rsid w:val="001626D0"/>
    <w:rsid w:val="00165579"/>
    <w:rsid w:val="001672ED"/>
    <w:rsid w:val="00170950"/>
    <w:rsid w:val="0017775A"/>
    <w:rsid w:val="001C2A84"/>
    <w:rsid w:val="001C5CB2"/>
    <w:rsid w:val="001C744F"/>
    <w:rsid w:val="001E1C13"/>
    <w:rsid w:val="001E4670"/>
    <w:rsid w:val="001F113F"/>
    <w:rsid w:val="00212283"/>
    <w:rsid w:val="002230A5"/>
    <w:rsid w:val="00226002"/>
    <w:rsid w:val="00231644"/>
    <w:rsid w:val="0023282B"/>
    <w:rsid w:val="00233BD8"/>
    <w:rsid w:val="00240117"/>
    <w:rsid w:val="002401BC"/>
    <w:rsid w:val="00241446"/>
    <w:rsid w:val="00243942"/>
    <w:rsid w:val="00244A8D"/>
    <w:rsid w:val="00250E66"/>
    <w:rsid w:val="00252ACE"/>
    <w:rsid w:val="0026613A"/>
    <w:rsid w:val="00272081"/>
    <w:rsid w:val="0027232C"/>
    <w:rsid w:val="002724CC"/>
    <w:rsid w:val="00295499"/>
    <w:rsid w:val="002960D0"/>
    <w:rsid w:val="002A041E"/>
    <w:rsid w:val="002B498E"/>
    <w:rsid w:val="002B5449"/>
    <w:rsid w:val="002B6A67"/>
    <w:rsid w:val="002B7A4E"/>
    <w:rsid w:val="002C092C"/>
    <w:rsid w:val="002C0D7D"/>
    <w:rsid w:val="002C3153"/>
    <w:rsid w:val="002D259D"/>
    <w:rsid w:val="002D4BF9"/>
    <w:rsid w:val="002D7322"/>
    <w:rsid w:val="002E6DA5"/>
    <w:rsid w:val="002F09D3"/>
    <w:rsid w:val="002F4198"/>
    <w:rsid w:val="00302E1E"/>
    <w:rsid w:val="00303128"/>
    <w:rsid w:val="00307C1F"/>
    <w:rsid w:val="00310AED"/>
    <w:rsid w:val="0032037A"/>
    <w:rsid w:val="003245C5"/>
    <w:rsid w:val="00343F7A"/>
    <w:rsid w:val="00345BB9"/>
    <w:rsid w:val="00347086"/>
    <w:rsid w:val="00356C39"/>
    <w:rsid w:val="0035741A"/>
    <w:rsid w:val="003616C8"/>
    <w:rsid w:val="00367A56"/>
    <w:rsid w:val="00380BF7"/>
    <w:rsid w:val="00380E44"/>
    <w:rsid w:val="003843DF"/>
    <w:rsid w:val="003848A6"/>
    <w:rsid w:val="00387B83"/>
    <w:rsid w:val="00391ABA"/>
    <w:rsid w:val="003A3E11"/>
    <w:rsid w:val="003A4752"/>
    <w:rsid w:val="003B7253"/>
    <w:rsid w:val="003B7613"/>
    <w:rsid w:val="003C3ADE"/>
    <w:rsid w:val="003C67FF"/>
    <w:rsid w:val="003C68CA"/>
    <w:rsid w:val="003D772D"/>
    <w:rsid w:val="003E3DF5"/>
    <w:rsid w:val="003E75EC"/>
    <w:rsid w:val="003F43C2"/>
    <w:rsid w:val="003F48E8"/>
    <w:rsid w:val="003F6385"/>
    <w:rsid w:val="00401B98"/>
    <w:rsid w:val="00411A01"/>
    <w:rsid w:val="00417921"/>
    <w:rsid w:val="0042005F"/>
    <w:rsid w:val="004211D0"/>
    <w:rsid w:val="00421E3F"/>
    <w:rsid w:val="00427FC5"/>
    <w:rsid w:val="0043153A"/>
    <w:rsid w:val="00432803"/>
    <w:rsid w:val="00437A86"/>
    <w:rsid w:val="00442193"/>
    <w:rsid w:val="00442669"/>
    <w:rsid w:val="00442DFE"/>
    <w:rsid w:val="004452CA"/>
    <w:rsid w:val="0044563C"/>
    <w:rsid w:val="00465462"/>
    <w:rsid w:val="0047220A"/>
    <w:rsid w:val="00474ACF"/>
    <w:rsid w:val="00476265"/>
    <w:rsid w:val="0048087D"/>
    <w:rsid w:val="00483E4E"/>
    <w:rsid w:val="004900EE"/>
    <w:rsid w:val="0049035D"/>
    <w:rsid w:val="00493595"/>
    <w:rsid w:val="0049779A"/>
    <w:rsid w:val="004A3AEE"/>
    <w:rsid w:val="004A5B52"/>
    <w:rsid w:val="004A6B2A"/>
    <w:rsid w:val="004B0E51"/>
    <w:rsid w:val="004B766B"/>
    <w:rsid w:val="004C224E"/>
    <w:rsid w:val="004D52C2"/>
    <w:rsid w:val="004D7AE1"/>
    <w:rsid w:val="004E036B"/>
    <w:rsid w:val="004E20A6"/>
    <w:rsid w:val="004E5E95"/>
    <w:rsid w:val="004F3E80"/>
    <w:rsid w:val="004F5C5B"/>
    <w:rsid w:val="004F79F2"/>
    <w:rsid w:val="005153E9"/>
    <w:rsid w:val="00521781"/>
    <w:rsid w:val="00527BDB"/>
    <w:rsid w:val="0053382C"/>
    <w:rsid w:val="005605D4"/>
    <w:rsid w:val="00566AE3"/>
    <w:rsid w:val="005717D3"/>
    <w:rsid w:val="005718B6"/>
    <w:rsid w:val="005719D7"/>
    <w:rsid w:val="00577426"/>
    <w:rsid w:val="0059753D"/>
    <w:rsid w:val="005A544A"/>
    <w:rsid w:val="005B1980"/>
    <w:rsid w:val="005B2C51"/>
    <w:rsid w:val="005B5B4F"/>
    <w:rsid w:val="005C2A30"/>
    <w:rsid w:val="005C70A1"/>
    <w:rsid w:val="005C71CD"/>
    <w:rsid w:val="005D11B0"/>
    <w:rsid w:val="005D3386"/>
    <w:rsid w:val="005D4D66"/>
    <w:rsid w:val="005E0FC7"/>
    <w:rsid w:val="005F06F8"/>
    <w:rsid w:val="00603A3D"/>
    <w:rsid w:val="006040EA"/>
    <w:rsid w:val="0061184F"/>
    <w:rsid w:val="006119ED"/>
    <w:rsid w:val="006219AB"/>
    <w:rsid w:val="00626211"/>
    <w:rsid w:val="00640258"/>
    <w:rsid w:val="006544E7"/>
    <w:rsid w:val="0065646B"/>
    <w:rsid w:val="00664F18"/>
    <w:rsid w:val="00673851"/>
    <w:rsid w:val="0067752D"/>
    <w:rsid w:val="00684806"/>
    <w:rsid w:val="006868C7"/>
    <w:rsid w:val="00695C85"/>
    <w:rsid w:val="006A0290"/>
    <w:rsid w:val="006A0A5D"/>
    <w:rsid w:val="006A0CB4"/>
    <w:rsid w:val="006A1E83"/>
    <w:rsid w:val="006A5C54"/>
    <w:rsid w:val="006B4073"/>
    <w:rsid w:val="006C5418"/>
    <w:rsid w:val="006D2BFE"/>
    <w:rsid w:val="006D2E34"/>
    <w:rsid w:val="006D760A"/>
    <w:rsid w:val="006E47BF"/>
    <w:rsid w:val="006F029E"/>
    <w:rsid w:val="00700BA7"/>
    <w:rsid w:val="00704E64"/>
    <w:rsid w:val="00714F68"/>
    <w:rsid w:val="0071644E"/>
    <w:rsid w:val="00722266"/>
    <w:rsid w:val="00722BF4"/>
    <w:rsid w:val="007317F8"/>
    <w:rsid w:val="007332E6"/>
    <w:rsid w:val="00733DB4"/>
    <w:rsid w:val="00734B21"/>
    <w:rsid w:val="00736112"/>
    <w:rsid w:val="007502BC"/>
    <w:rsid w:val="0075244C"/>
    <w:rsid w:val="0075328B"/>
    <w:rsid w:val="0075328D"/>
    <w:rsid w:val="00771228"/>
    <w:rsid w:val="00787185"/>
    <w:rsid w:val="00790196"/>
    <w:rsid w:val="0079098A"/>
    <w:rsid w:val="007956EF"/>
    <w:rsid w:val="0079754F"/>
    <w:rsid w:val="007C3D83"/>
    <w:rsid w:val="007E39DB"/>
    <w:rsid w:val="007F3676"/>
    <w:rsid w:val="00803CA2"/>
    <w:rsid w:val="00805308"/>
    <w:rsid w:val="00806448"/>
    <w:rsid w:val="00816C6A"/>
    <w:rsid w:val="00822BF1"/>
    <w:rsid w:val="008273E1"/>
    <w:rsid w:val="0084486C"/>
    <w:rsid w:val="00850CB8"/>
    <w:rsid w:val="00860055"/>
    <w:rsid w:val="008644D2"/>
    <w:rsid w:val="008647B4"/>
    <w:rsid w:val="00866A96"/>
    <w:rsid w:val="0086718C"/>
    <w:rsid w:val="00871328"/>
    <w:rsid w:val="008754BB"/>
    <w:rsid w:val="008A207B"/>
    <w:rsid w:val="008A4A53"/>
    <w:rsid w:val="008D0BAA"/>
    <w:rsid w:val="008E3F46"/>
    <w:rsid w:val="008F0F39"/>
    <w:rsid w:val="008F492F"/>
    <w:rsid w:val="009037D3"/>
    <w:rsid w:val="00921559"/>
    <w:rsid w:val="009245E4"/>
    <w:rsid w:val="00933809"/>
    <w:rsid w:val="00935D6E"/>
    <w:rsid w:val="0094120F"/>
    <w:rsid w:val="0094175C"/>
    <w:rsid w:val="00947B39"/>
    <w:rsid w:val="00957848"/>
    <w:rsid w:val="00962B46"/>
    <w:rsid w:val="00965834"/>
    <w:rsid w:val="009869BC"/>
    <w:rsid w:val="00990EF3"/>
    <w:rsid w:val="0099171E"/>
    <w:rsid w:val="009974D0"/>
    <w:rsid w:val="009A5976"/>
    <w:rsid w:val="009C7DDD"/>
    <w:rsid w:val="009D3044"/>
    <w:rsid w:val="009D402C"/>
    <w:rsid w:val="009E0D59"/>
    <w:rsid w:val="009E1FA7"/>
    <w:rsid w:val="009E773F"/>
    <w:rsid w:val="009F17BB"/>
    <w:rsid w:val="009F4FDB"/>
    <w:rsid w:val="009F6650"/>
    <w:rsid w:val="00A0027B"/>
    <w:rsid w:val="00A04DD9"/>
    <w:rsid w:val="00A22918"/>
    <w:rsid w:val="00A2462E"/>
    <w:rsid w:val="00A257BB"/>
    <w:rsid w:val="00A26C77"/>
    <w:rsid w:val="00A328CA"/>
    <w:rsid w:val="00A37202"/>
    <w:rsid w:val="00A40E3D"/>
    <w:rsid w:val="00A52D59"/>
    <w:rsid w:val="00A5529C"/>
    <w:rsid w:val="00A6254B"/>
    <w:rsid w:val="00A63439"/>
    <w:rsid w:val="00A675A6"/>
    <w:rsid w:val="00A70A57"/>
    <w:rsid w:val="00A90052"/>
    <w:rsid w:val="00A91345"/>
    <w:rsid w:val="00A92F70"/>
    <w:rsid w:val="00A9492C"/>
    <w:rsid w:val="00A9537F"/>
    <w:rsid w:val="00A97E48"/>
    <w:rsid w:val="00AB28B5"/>
    <w:rsid w:val="00AB2F72"/>
    <w:rsid w:val="00AB62D1"/>
    <w:rsid w:val="00AD7F74"/>
    <w:rsid w:val="00AE64B8"/>
    <w:rsid w:val="00AF0821"/>
    <w:rsid w:val="00AF66B9"/>
    <w:rsid w:val="00B0113A"/>
    <w:rsid w:val="00B07956"/>
    <w:rsid w:val="00B07F47"/>
    <w:rsid w:val="00B10752"/>
    <w:rsid w:val="00B11FB5"/>
    <w:rsid w:val="00B13758"/>
    <w:rsid w:val="00B15C95"/>
    <w:rsid w:val="00B16501"/>
    <w:rsid w:val="00B17881"/>
    <w:rsid w:val="00B21C1C"/>
    <w:rsid w:val="00B23824"/>
    <w:rsid w:val="00B23D23"/>
    <w:rsid w:val="00B23FF0"/>
    <w:rsid w:val="00B32792"/>
    <w:rsid w:val="00B366D7"/>
    <w:rsid w:val="00B41AB4"/>
    <w:rsid w:val="00B4296A"/>
    <w:rsid w:val="00B44833"/>
    <w:rsid w:val="00B4641D"/>
    <w:rsid w:val="00B53FD0"/>
    <w:rsid w:val="00B56599"/>
    <w:rsid w:val="00B61512"/>
    <w:rsid w:val="00B72A57"/>
    <w:rsid w:val="00B72F4F"/>
    <w:rsid w:val="00B80AF5"/>
    <w:rsid w:val="00B82B0F"/>
    <w:rsid w:val="00B82E81"/>
    <w:rsid w:val="00B85B9E"/>
    <w:rsid w:val="00B86862"/>
    <w:rsid w:val="00B8782B"/>
    <w:rsid w:val="00B95F3F"/>
    <w:rsid w:val="00BA0F4F"/>
    <w:rsid w:val="00BA2B45"/>
    <w:rsid w:val="00BA4523"/>
    <w:rsid w:val="00BA5C83"/>
    <w:rsid w:val="00BA6699"/>
    <w:rsid w:val="00BA7B5D"/>
    <w:rsid w:val="00BB5AEA"/>
    <w:rsid w:val="00BC1B39"/>
    <w:rsid w:val="00BD4EB0"/>
    <w:rsid w:val="00BE3FB2"/>
    <w:rsid w:val="00BE5BE0"/>
    <w:rsid w:val="00BE6205"/>
    <w:rsid w:val="00BE6C79"/>
    <w:rsid w:val="00BF2CA3"/>
    <w:rsid w:val="00C00F3F"/>
    <w:rsid w:val="00C04173"/>
    <w:rsid w:val="00C133ED"/>
    <w:rsid w:val="00C1752D"/>
    <w:rsid w:val="00C22AEA"/>
    <w:rsid w:val="00C269E2"/>
    <w:rsid w:val="00C334E6"/>
    <w:rsid w:val="00C426F8"/>
    <w:rsid w:val="00C54F5E"/>
    <w:rsid w:val="00C60245"/>
    <w:rsid w:val="00C6055B"/>
    <w:rsid w:val="00C61B06"/>
    <w:rsid w:val="00C6738D"/>
    <w:rsid w:val="00C739CE"/>
    <w:rsid w:val="00C7659E"/>
    <w:rsid w:val="00C84565"/>
    <w:rsid w:val="00C95B0C"/>
    <w:rsid w:val="00CA0CD3"/>
    <w:rsid w:val="00CA7277"/>
    <w:rsid w:val="00CB3F68"/>
    <w:rsid w:val="00CB5379"/>
    <w:rsid w:val="00CB6AEF"/>
    <w:rsid w:val="00CC7EDD"/>
    <w:rsid w:val="00CD5DE7"/>
    <w:rsid w:val="00CD6A0D"/>
    <w:rsid w:val="00CE3111"/>
    <w:rsid w:val="00CE4C5B"/>
    <w:rsid w:val="00CF2490"/>
    <w:rsid w:val="00CF4992"/>
    <w:rsid w:val="00D21731"/>
    <w:rsid w:val="00D32C3C"/>
    <w:rsid w:val="00D3358C"/>
    <w:rsid w:val="00D33927"/>
    <w:rsid w:val="00D36023"/>
    <w:rsid w:val="00D375D0"/>
    <w:rsid w:val="00D56F56"/>
    <w:rsid w:val="00D60F15"/>
    <w:rsid w:val="00D613DC"/>
    <w:rsid w:val="00D61EFC"/>
    <w:rsid w:val="00D62400"/>
    <w:rsid w:val="00D65889"/>
    <w:rsid w:val="00D714D7"/>
    <w:rsid w:val="00D7185E"/>
    <w:rsid w:val="00D73198"/>
    <w:rsid w:val="00D742A1"/>
    <w:rsid w:val="00D8250D"/>
    <w:rsid w:val="00D919C9"/>
    <w:rsid w:val="00D92045"/>
    <w:rsid w:val="00D97265"/>
    <w:rsid w:val="00DA3FFA"/>
    <w:rsid w:val="00DD2A8C"/>
    <w:rsid w:val="00DD30AC"/>
    <w:rsid w:val="00DD43FD"/>
    <w:rsid w:val="00DD68EB"/>
    <w:rsid w:val="00DE3BE1"/>
    <w:rsid w:val="00DE3BEE"/>
    <w:rsid w:val="00DF56FF"/>
    <w:rsid w:val="00E01769"/>
    <w:rsid w:val="00E06E66"/>
    <w:rsid w:val="00E10FDE"/>
    <w:rsid w:val="00E146A8"/>
    <w:rsid w:val="00E167A1"/>
    <w:rsid w:val="00E17CBD"/>
    <w:rsid w:val="00E31400"/>
    <w:rsid w:val="00E31850"/>
    <w:rsid w:val="00E31A87"/>
    <w:rsid w:val="00E33572"/>
    <w:rsid w:val="00E40ED2"/>
    <w:rsid w:val="00E43944"/>
    <w:rsid w:val="00E4787F"/>
    <w:rsid w:val="00E47D9F"/>
    <w:rsid w:val="00E52230"/>
    <w:rsid w:val="00E66156"/>
    <w:rsid w:val="00E706E7"/>
    <w:rsid w:val="00E731A7"/>
    <w:rsid w:val="00E73EDD"/>
    <w:rsid w:val="00E758C3"/>
    <w:rsid w:val="00E81172"/>
    <w:rsid w:val="00E83F8F"/>
    <w:rsid w:val="00E84939"/>
    <w:rsid w:val="00E86758"/>
    <w:rsid w:val="00E86F63"/>
    <w:rsid w:val="00E9070D"/>
    <w:rsid w:val="00E9611E"/>
    <w:rsid w:val="00EA2BED"/>
    <w:rsid w:val="00EB004A"/>
    <w:rsid w:val="00EB7A38"/>
    <w:rsid w:val="00ED1D29"/>
    <w:rsid w:val="00ED6E27"/>
    <w:rsid w:val="00ED74BF"/>
    <w:rsid w:val="00EE3C14"/>
    <w:rsid w:val="00EE7BF1"/>
    <w:rsid w:val="00EF127B"/>
    <w:rsid w:val="00EF1C52"/>
    <w:rsid w:val="00EF72E4"/>
    <w:rsid w:val="00F02DB0"/>
    <w:rsid w:val="00F04F63"/>
    <w:rsid w:val="00F07E5B"/>
    <w:rsid w:val="00F21C49"/>
    <w:rsid w:val="00F2415A"/>
    <w:rsid w:val="00F25244"/>
    <w:rsid w:val="00F306D7"/>
    <w:rsid w:val="00F30C24"/>
    <w:rsid w:val="00F324F9"/>
    <w:rsid w:val="00F468B8"/>
    <w:rsid w:val="00F53051"/>
    <w:rsid w:val="00F55345"/>
    <w:rsid w:val="00F56753"/>
    <w:rsid w:val="00F56D37"/>
    <w:rsid w:val="00F659D9"/>
    <w:rsid w:val="00F70A86"/>
    <w:rsid w:val="00F73C08"/>
    <w:rsid w:val="00F73DB7"/>
    <w:rsid w:val="00F83EEA"/>
    <w:rsid w:val="00F90DCB"/>
    <w:rsid w:val="00F96CCF"/>
    <w:rsid w:val="00F96E00"/>
    <w:rsid w:val="00F97C74"/>
    <w:rsid w:val="00FA28CF"/>
    <w:rsid w:val="00FA331A"/>
    <w:rsid w:val="00FB0159"/>
    <w:rsid w:val="00FB188E"/>
    <w:rsid w:val="00FB2E2A"/>
    <w:rsid w:val="00FB42ED"/>
    <w:rsid w:val="00FB513F"/>
    <w:rsid w:val="00FB5339"/>
    <w:rsid w:val="00FB5C82"/>
    <w:rsid w:val="00FB73D3"/>
    <w:rsid w:val="00FB7FDB"/>
    <w:rsid w:val="00FC5CC8"/>
    <w:rsid w:val="00FD17BB"/>
    <w:rsid w:val="00FD6C90"/>
    <w:rsid w:val="00FE56EB"/>
    <w:rsid w:val="00FE766F"/>
    <w:rsid w:val="00FF5F48"/>
    <w:rsid w:val="00FF7D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F26F7"/>
  <w15:docId w15:val="{1078844F-8996-4297-8131-E7B12291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27FC5"/>
    <w:pPr>
      <w:keepNext/>
      <w:spacing w:before="240" w:after="60"/>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next w:val="Normal"/>
    <w:link w:val="Titre2Car"/>
    <w:uiPriority w:val="9"/>
    <w:unhideWhenUsed/>
    <w:qFormat/>
    <w:rsid w:val="00427FC5"/>
    <w:pPr>
      <w:keepNext/>
      <w:spacing w:before="240" w:after="60"/>
      <w:outlineLvl w:val="1"/>
    </w:pPr>
    <w:rPr>
      <w:rFonts w:asciiTheme="majorHAnsi" w:eastAsiaTheme="majorEastAsia" w:hAnsiTheme="majorHAnsi" w:cstheme="majorBidi"/>
      <w:b/>
      <w:bCs/>
      <w:i/>
      <w:iCs/>
      <w:sz w:val="28"/>
      <w:szCs w:val="28"/>
      <w:lang w:eastAsia="fr-FR"/>
    </w:rPr>
  </w:style>
  <w:style w:type="paragraph" w:styleId="Titre3">
    <w:name w:val="heading 3"/>
    <w:basedOn w:val="Normal"/>
    <w:next w:val="Normal"/>
    <w:link w:val="Titre3Car"/>
    <w:uiPriority w:val="9"/>
    <w:unhideWhenUsed/>
    <w:qFormat/>
    <w:rsid w:val="00427FC5"/>
    <w:pPr>
      <w:keepNext/>
      <w:spacing w:before="240" w:after="60"/>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FC5"/>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427FC5"/>
    <w:rPr>
      <w:rFonts w:asciiTheme="majorHAnsi" w:eastAsiaTheme="majorEastAsia" w:hAnsiTheme="majorHAnsi" w:cstheme="majorBidi"/>
      <w:b/>
      <w:bCs/>
      <w:i/>
      <w:iCs/>
      <w:sz w:val="28"/>
      <w:szCs w:val="28"/>
      <w:lang w:eastAsia="fr-FR"/>
    </w:rPr>
  </w:style>
  <w:style w:type="character" w:customStyle="1" w:styleId="Titre3Car">
    <w:name w:val="Titre 3 Car"/>
    <w:basedOn w:val="Policepardfaut"/>
    <w:link w:val="Titre3"/>
    <w:uiPriority w:val="9"/>
    <w:rsid w:val="00427FC5"/>
    <w:rPr>
      <w:rFonts w:asciiTheme="majorHAnsi" w:eastAsiaTheme="majorEastAsia" w:hAnsiTheme="majorHAnsi" w:cstheme="majorBidi"/>
      <w:b/>
      <w:bCs/>
      <w:sz w:val="26"/>
      <w:szCs w:val="26"/>
      <w:lang w:eastAsia="fr-FR"/>
    </w:rPr>
  </w:style>
  <w:style w:type="numbering" w:customStyle="1" w:styleId="Aucuneliste1">
    <w:name w:val="Aucune liste1"/>
    <w:next w:val="Aucuneliste"/>
    <w:uiPriority w:val="99"/>
    <w:semiHidden/>
    <w:unhideWhenUsed/>
    <w:rsid w:val="00427FC5"/>
  </w:style>
  <w:style w:type="paragraph" w:styleId="En-tte">
    <w:name w:val="header"/>
    <w:basedOn w:val="Normal"/>
    <w:link w:val="En-tteCar"/>
    <w:uiPriority w:val="99"/>
    <w:unhideWhenUsed/>
    <w:rsid w:val="00427FC5"/>
    <w:pPr>
      <w:tabs>
        <w:tab w:val="center" w:pos="4536"/>
        <w:tab w:val="right" w:pos="9072"/>
      </w:tabs>
      <w:spacing w:after="0" w:line="240" w:lineRule="auto"/>
    </w:pPr>
  </w:style>
  <w:style w:type="character" w:customStyle="1" w:styleId="En-tteCar">
    <w:name w:val="En-tête Car"/>
    <w:basedOn w:val="Policepardfaut"/>
    <w:link w:val="En-tte"/>
    <w:uiPriority w:val="99"/>
    <w:rsid w:val="00427FC5"/>
  </w:style>
  <w:style w:type="paragraph" w:styleId="Pieddepage">
    <w:name w:val="footer"/>
    <w:basedOn w:val="Normal"/>
    <w:link w:val="PieddepageCar"/>
    <w:uiPriority w:val="99"/>
    <w:unhideWhenUsed/>
    <w:rsid w:val="00427F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FC5"/>
  </w:style>
  <w:style w:type="numbering" w:customStyle="1" w:styleId="Aucuneliste11">
    <w:name w:val="Aucune liste11"/>
    <w:next w:val="Aucuneliste"/>
    <w:uiPriority w:val="99"/>
    <w:semiHidden/>
    <w:unhideWhenUsed/>
    <w:rsid w:val="00427FC5"/>
  </w:style>
  <w:style w:type="paragraph" w:styleId="Corpsdetexte">
    <w:name w:val="Body Text"/>
    <w:basedOn w:val="Normal"/>
    <w:link w:val="CorpsdetexteCar"/>
    <w:semiHidden/>
    <w:rsid w:val="00427FC5"/>
    <w:pPr>
      <w:spacing w:after="0" w:line="240" w:lineRule="auto"/>
    </w:pPr>
    <w:rPr>
      <w:rFonts w:ascii="Verdana" w:eastAsia="Times New Roman" w:hAnsi="Verdana" w:cs="Times New Roman"/>
      <w:szCs w:val="20"/>
      <w:lang w:eastAsia="fr-FR"/>
    </w:rPr>
  </w:style>
  <w:style w:type="character" w:customStyle="1" w:styleId="CorpsdetexteCar">
    <w:name w:val="Corps de texte Car"/>
    <w:basedOn w:val="Policepardfaut"/>
    <w:link w:val="Corpsdetexte"/>
    <w:semiHidden/>
    <w:rsid w:val="00427FC5"/>
    <w:rPr>
      <w:rFonts w:ascii="Verdana" w:eastAsia="Times New Roman" w:hAnsi="Verdana" w:cs="Times New Roman"/>
      <w:szCs w:val="20"/>
      <w:lang w:eastAsia="fr-FR"/>
    </w:rPr>
  </w:style>
  <w:style w:type="character" w:styleId="Lienhypertexte">
    <w:name w:val="Hyperlink"/>
    <w:basedOn w:val="Policepardfaut"/>
    <w:uiPriority w:val="99"/>
    <w:unhideWhenUsed/>
    <w:rsid w:val="00427FC5"/>
    <w:rPr>
      <w:color w:val="0563C1" w:themeColor="hyperlink"/>
      <w:u w:val="single"/>
    </w:rPr>
  </w:style>
  <w:style w:type="character" w:customStyle="1" w:styleId="Mentionnonrsolue1">
    <w:name w:val="Mention non résolue1"/>
    <w:basedOn w:val="Policepardfaut"/>
    <w:uiPriority w:val="99"/>
    <w:semiHidden/>
    <w:unhideWhenUsed/>
    <w:rsid w:val="00427FC5"/>
    <w:rPr>
      <w:color w:val="605E5C"/>
      <w:shd w:val="clear" w:color="auto" w:fill="E1DFDD"/>
    </w:rPr>
  </w:style>
  <w:style w:type="character" w:styleId="Lienhypertextesuivivisit">
    <w:name w:val="FollowedHyperlink"/>
    <w:basedOn w:val="Policepardfaut"/>
    <w:uiPriority w:val="99"/>
    <w:semiHidden/>
    <w:unhideWhenUsed/>
    <w:rsid w:val="00427FC5"/>
    <w:rPr>
      <w:color w:val="954F72" w:themeColor="followedHyperlink"/>
      <w:u w:val="single"/>
    </w:rPr>
  </w:style>
  <w:style w:type="paragraph" w:styleId="Paragraphedeliste">
    <w:name w:val="List Paragraph"/>
    <w:aliases w:val="Bullets,List Paragraph (numbered (a)),Numbered List Paragraph,List Paragraph1,References,WB List Paragraph,lp1,Resume Title,soule1.1.1.,Figure Caption,List numbered,table and figure,Normal 2,Main numbered paragraph"/>
    <w:basedOn w:val="Normal"/>
    <w:link w:val="ParagraphedelisteCar"/>
    <w:uiPriority w:val="34"/>
    <w:qFormat/>
    <w:rsid w:val="00427FC5"/>
    <w:pPr>
      <w:ind w:left="720"/>
      <w:contextualSpacing/>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427FC5"/>
    <w:pPr>
      <w:spacing w:after="0" w:line="240" w:lineRule="auto"/>
    </w:pPr>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semiHidden/>
    <w:rsid w:val="00427FC5"/>
    <w:rPr>
      <w:rFonts w:ascii="Segoe UI" w:eastAsia="Times New Roman" w:hAnsi="Segoe UI" w:cs="Segoe UI"/>
      <w:sz w:val="18"/>
      <w:szCs w:val="18"/>
      <w:lang w:eastAsia="fr-FR"/>
    </w:rPr>
  </w:style>
  <w:style w:type="paragraph" w:styleId="NormalWeb">
    <w:name w:val="Normal (Web)"/>
    <w:basedOn w:val="Normal"/>
    <w:uiPriority w:val="99"/>
    <w:semiHidden/>
    <w:unhideWhenUsed/>
    <w:rsid w:val="00427F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427FC5"/>
    <w:pPr>
      <w:keepLines/>
      <w:spacing w:after="0"/>
      <w:outlineLvl w:val="9"/>
    </w:pPr>
    <w:rPr>
      <w:b w:val="0"/>
      <w:bCs w:val="0"/>
      <w:color w:val="2F5496" w:themeColor="accent1" w:themeShade="BF"/>
      <w:kern w:val="0"/>
    </w:rPr>
  </w:style>
  <w:style w:type="paragraph" w:styleId="TM1">
    <w:name w:val="toc 1"/>
    <w:basedOn w:val="Normal"/>
    <w:next w:val="Normal"/>
    <w:autoRedefine/>
    <w:uiPriority w:val="39"/>
    <w:unhideWhenUsed/>
    <w:rsid w:val="00427FC5"/>
    <w:pPr>
      <w:spacing w:before="120" w:after="0"/>
    </w:pPr>
    <w:rPr>
      <w:b/>
    </w:rPr>
  </w:style>
  <w:style w:type="paragraph" w:styleId="TM2">
    <w:name w:val="toc 2"/>
    <w:basedOn w:val="Normal"/>
    <w:next w:val="Normal"/>
    <w:autoRedefine/>
    <w:uiPriority w:val="39"/>
    <w:unhideWhenUsed/>
    <w:rsid w:val="00427FC5"/>
    <w:pPr>
      <w:spacing w:after="0"/>
      <w:ind w:left="220"/>
    </w:pPr>
    <w:rPr>
      <w:i/>
    </w:rPr>
  </w:style>
  <w:style w:type="paragraph" w:styleId="TM3">
    <w:name w:val="toc 3"/>
    <w:basedOn w:val="Normal"/>
    <w:next w:val="Normal"/>
    <w:autoRedefine/>
    <w:uiPriority w:val="39"/>
    <w:unhideWhenUsed/>
    <w:rsid w:val="00427FC5"/>
    <w:pPr>
      <w:spacing w:after="0"/>
      <w:ind w:left="440"/>
    </w:pPr>
  </w:style>
  <w:style w:type="paragraph" w:styleId="Rvision">
    <w:name w:val="Revision"/>
    <w:hidden/>
    <w:uiPriority w:val="99"/>
    <w:semiHidden/>
    <w:rsid w:val="00427FC5"/>
    <w:pPr>
      <w:spacing w:after="0" w:line="240" w:lineRule="auto"/>
    </w:pPr>
  </w:style>
  <w:style w:type="paragraph" w:styleId="Sansinterligne">
    <w:name w:val="No Spacing"/>
    <w:link w:val="SansinterligneCar"/>
    <w:uiPriority w:val="1"/>
    <w:qFormat/>
    <w:rsid w:val="00442193"/>
    <w:pPr>
      <w:spacing w:after="0" w:line="240" w:lineRule="auto"/>
    </w:pPr>
    <w:rPr>
      <w:lang w:val="en-GB"/>
    </w:rPr>
  </w:style>
  <w:style w:type="character" w:styleId="Numrodepage">
    <w:name w:val="page number"/>
    <w:basedOn w:val="Policepardfaut"/>
    <w:uiPriority w:val="99"/>
    <w:semiHidden/>
    <w:unhideWhenUsed/>
    <w:rsid w:val="00F04F63"/>
  </w:style>
  <w:style w:type="character" w:customStyle="1" w:styleId="ParagraphedelisteCar">
    <w:name w:val="Paragraphe de liste Car"/>
    <w:aliases w:val="Bullets Car,List Paragraph (numbered (a)) Car,Numbered List Paragraph Car,List Paragraph1 Car,References Car,WB List Paragraph Car,lp1 Car,Resume Title Car,soule1.1.1. Car,Figure Caption Car,List numbered Car,table and figure Car"/>
    <w:link w:val="Paragraphedeliste"/>
    <w:uiPriority w:val="34"/>
    <w:locked/>
    <w:rsid w:val="00E758C3"/>
    <w:rPr>
      <w:rFonts w:ascii="Calibri" w:eastAsia="Times New Roman" w:hAnsi="Calibri" w:cs="Times New Roman"/>
      <w:lang w:eastAsia="fr-FR"/>
    </w:rPr>
  </w:style>
  <w:style w:type="paragraph" w:styleId="TM4">
    <w:name w:val="toc 4"/>
    <w:basedOn w:val="Normal"/>
    <w:next w:val="Normal"/>
    <w:autoRedefine/>
    <w:uiPriority w:val="39"/>
    <w:unhideWhenUsed/>
    <w:rsid w:val="004B766B"/>
    <w:pPr>
      <w:spacing w:after="0"/>
      <w:ind w:left="660"/>
    </w:pPr>
    <w:rPr>
      <w:sz w:val="20"/>
      <w:szCs w:val="20"/>
    </w:rPr>
  </w:style>
  <w:style w:type="paragraph" w:styleId="TM5">
    <w:name w:val="toc 5"/>
    <w:basedOn w:val="Normal"/>
    <w:next w:val="Normal"/>
    <w:autoRedefine/>
    <w:uiPriority w:val="39"/>
    <w:unhideWhenUsed/>
    <w:rsid w:val="004B766B"/>
    <w:pPr>
      <w:spacing w:after="0"/>
      <w:ind w:left="880"/>
    </w:pPr>
    <w:rPr>
      <w:sz w:val="20"/>
      <w:szCs w:val="20"/>
    </w:rPr>
  </w:style>
  <w:style w:type="paragraph" w:styleId="TM6">
    <w:name w:val="toc 6"/>
    <w:basedOn w:val="Normal"/>
    <w:next w:val="Normal"/>
    <w:autoRedefine/>
    <w:uiPriority w:val="39"/>
    <w:unhideWhenUsed/>
    <w:rsid w:val="004B766B"/>
    <w:pPr>
      <w:spacing w:after="0"/>
      <w:ind w:left="1100"/>
    </w:pPr>
    <w:rPr>
      <w:sz w:val="20"/>
      <w:szCs w:val="20"/>
    </w:rPr>
  </w:style>
  <w:style w:type="paragraph" w:styleId="TM7">
    <w:name w:val="toc 7"/>
    <w:basedOn w:val="Normal"/>
    <w:next w:val="Normal"/>
    <w:autoRedefine/>
    <w:uiPriority w:val="39"/>
    <w:unhideWhenUsed/>
    <w:rsid w:val="004B766B"/>
    <w:pPr>
      <w:spacing w:after="0"/>
      <w:ind w:left="1320"/>
    </w:pPr>
    <w:rPr>
      <w:sz w:val="20"/>
      <w:szCs w:val="20"/>
    </w:rPr>
  </w:style>
  <w:style w:type="paragraph" w:styleId="TM8">
    <w:name w:val="toc 8"/>
    <w:basedOn w:val="Normal"/>
    <w:next w:val="Normal"/>
    <w:autoRedefine/>
    <w:uiPriority w:val="39"/>
    <w:unhideWhenUsed/>
    <w:rsid w:val="004B766B"/>
    <w:pPr>
      <w:spacing w:after="0"/>
      <w:ind w:left="1540"/>
    </w:pPr>
    <w:rPr>
      <w:sz w:val="20"/>
      <w:szCs w:val="20"/>
    </w:rPr>
  </w:style>
  <w:style w:type="paragraph" w:styleId="TM9">
    <w:name w:val="toc 9"/>
    <w:basedOn w:val="Normal"/>
    <w:next w:val="Normal"/>
    <w:autoRedefine/>
    <w:uiPriority w:val="39"/>
    <w:unhideWhenUsed/>
    <w:rsid w:val="004B766B"/>
    <w:pPr>
      <w:spacing w:after="0"/>
      <w:ind w:left="1760"/>
    </w:pPr>
    <w:rPr>
      <w:sz w:val="20"/>
      <w:szCs w:val="20"/>
    </w:rPr>
  </w:style>
  <w:style w:type="paragraph" w:styleId="Notedebasdepage">
    <w:name w:val="footnote text"/>
    <w:basedOn w:val="Normal"/>
    <w:link w:val="NotedebasdepageCar"/>
    <w:uiPriority w:val="99"/>
    <w:unhideWhenUsed/>
    <w:rsid w:val="00FF5F48"/>
    <w:pPr>
      <w:spacing w:after="0" w:line="240" w:lineRule="auto"/>
    </w:pPr>
    <w:rPr>
      <w:sz w:val="24"/>
      <w:szCs w:val="24"/>
    </w:rPr>
  </w:style>
  <w:style w:type="character" w:customStyle="1" w:styleId="NotedebasdepageCar">
    <w:name w:val="Note de bas de page Car"/>
    <w:basedOn w:val="Policepardfaut"/>
    <w:link w:val="Notedebasdepage"/>
    <w:uiPriority w:val="99"/>
    <w:rsid w:val="00FF5F48"/>
    <w:rPr>
      <w:sz w:val="24"/>
      <w:szCs w:val="24"/>
    </w:rPr>
  </w:style>
  <w:style w:type="character" w:styleId="Appelnotedebasdep">
    <w:name w:val="footnote reference"/>
    <w:basedOn w:val="Policepardfaut"/>
    <w:uiPriority w:val="99"/>
    <w:unhideWhenUsed/>
    <w:rsid w:val="00FF5F48"/>
    <w:rPr>
      <w:vertAlign w:val="superscript"/>
    </w:rPr>
  </w:style>
  <w:style w:type="character" w:customStyle="1" w:styleId="SansinterligneCar">
    <w:name w:val="Sans interligne Car"/>
    <w:link w:val="Sansinterligne"/>
    <w:rsid w:val="00C426F8"/>
    <w:rPr>
      <w:lang w:val="en-GB"/>
    </w:rPr>
  </w:style>
  <w:style w:type="character" w:styleId="Accentuation">
    <w:name w:val="Emphasis"/>
    <w:basedOn w:val="Policepardfaut"/>
    <w:uiPriority w:val="20"/>
    <w:qFormat/>
    <w:rsid w:val="00C426F8"/>
    <w:rPr>
      <w:i/>
      <w:iCs/>
    </w:rPr>
  </w:style>
  <w:style w:type="character" w:styleId="Marquedecommentaire">
    <w:name w:val="annotation reference"/>
    <w:basedOn w:val="Policepardfaut"/>
    <w:uiPriority w:val="99"/>
    <w:semiHidden/>
    <w:unhideWhenUsed/>
    <w:rsid w:val="00734B21"/>
    <w:rPr>
      <w:sz w:val="16"/>
      <w:szCs w:val="16"/>
    </w:rPr>
  </w:style>
  <w:style w:type="paragraph" w:styleId="Commentaire">
    <w:name w:val="annotation text"/>
    <w:basedOn w:val="Normal"/>
    <w:link w:val="CommentaireCar"/>
    <w:uiPriority w:val="99"/>
    <w:semiHidden/>
    <w:unhideWhenUsed/>
    <w:rsid w:val="00734B21"/>
    <w:pPr>
      <w:spacing w:line="240" w:lineRule="auto"/>
    </w:pPr>
    <w:rPr>
      <w:sz w:val="20"/>
      <w:szCs w:val="20"/>
    </w:rPr>
  </w:style>
  <w:style w:type="character" w:customStyle="1" w:styleId="CommentaireCar">
    <w:name w:val="Commentaire Car"/>
    <w:basedOn w:val="Policepardfaut"/>
    <w:link w:val="Commentaire"/>
    <w:uiPriority w:val="99"/>
    <w:semiHidden/>
    <w:rsid w:val="00734B21"/>
    <w:rPr>
      <w:sz w:val="20"/>
      <w:szCs w:val="20"/>
    </w:rPr>
  </w:style>
  <w:style w:type="paragraph" w:styleId="Objetducommentaire">
    <w:name w:val="annotation subject"/>
    <w:basedOn w:val="Commentaire"/>
    <w:next w:val="Commentaire"/>
    <w:link w:val="ObjetducommentaireCar"/>
    <w:uiPriority w:val="99"/>
    <w:semiHidden/>
    <w:unhideWhenUsed/>
    <w:rsid w:val="00734B21"/>
    <w:rPr>
      <w:b/>
      <w:bCs/>
    </w:rPr>
  </w:style>
  <w:style w:type="character" w:customStyle="1" w:styleId="ObjetducommentaireCar">
    <w:name w:val="Objet du commentaire Car"/>
    <w:basedOn w:val="CommentaireCar"/>
    <w:link w:val="Objetducommentaire"/>
    <w:uiPriority w:val="99"/>
    <w:semiHidden/>
    <w:rsid w:val="00734B21"/>
    <w:rPr>
      <w:b/>
      <w:bCs/>
      <w:sz w:val="20"/>
      <w:szCs w:val="20"/>
    </w:rPr>
  </w:style>
  <w:style w:type="table" w:styleId="Grilledutableau">
    <w:name w:val="Table Grid"/>
    <w:basedOn w:val="TableauNormal"/>
    <w:uiPriority w:val="39"/>
    <w:rsid w:val="00C133E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forgris-ujkz.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seindira@yaho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univ-ouaga.b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univ-ouaga.b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D303-0F0B-439C-847D-7761A934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10441</Words>
  <Characters>57426</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2019-05-14T22:59:00Z</cp:lastPrinted>
  <dcterms:created xsi:type="dcterms:W3CDTF">2020-04-27T09:04:00Z</dcterms:created>
  <dcterms:modified xsi:type="dcterms:W3CDTF">2021-03-13T12:08:00Z</dcterms:modified>
</cp:coreProperties>
</file>